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14F38" w14:textId="34178B1F" w:rsidR="000872DA" w:rsidRPr="009D5203" w:rsidRDefault="000872DA" w:rsidP="000872DA">
      <w:pPr>
        <w:tabs>
          <w:tab w:val="right" w:pos="10440"/>
          <w:tab w:val="right" w:pos="13323"/>
        </w:tabs>
        <w:spacing w:after="0"/>
        <w:rPr>
          <w:rFonts w:ascii="Arial" w:hAnsi="Arial" w:cs="Arial"/>
          <w:b/>
          <w:sz w:val="24"/>
          <w:szCs w:val="24"/>
          <w:lang w:eastAsia="ja-JP"/>
        </w:rPr>
      </w:pPr>
      <w:r w:rsidRPr="009D5203">
        <w:rPr>
          <w:rFonts w:ascii="Arial" w:eastAsia="Yu Mincho" w:hAnsi="Arial" w:cs="Arial"/>
          <w:b/>
          <w:sz w:val="24"/>
          <w:szCs w:val="24"/>
          <w:lang w:eastAsia="zh-CN"/>
        </w:rPr>
        <w:t>3GPP TSG-RAN WG4 Meeting #11</w:t>
      </w:r>
      <w:r>
        <w:rPr>
          <w:rFonts w:ascii="Arial" w:eastAsia="Yu Mincho" w:hAnsi="Arial" w:cs="Arial"/>
          <w:b/>
          <w:sz w:val="24"/>
          <w:szCs w:val="24"/>
          <w:lang w:eastAsia="ja-JP"/>
        </w:rPr>
        <w:t>2bis</w:t>
      </w:r>
      <w:r w:rsidRPr="009D5203">
        <w:rPr>
          <w:rFonts w:ascii="Arial" w:eastAsia="MS Mincho" w:hAnsi="Arial" w:cs="Arial"/>
          <w:b/>
          <w:sz w:val="24"/>
          <w:szCs w:val="24"/>
        </w:rPr>
        <w:tab/>
      </w:r>
      <w:r w:rsidR="009F6863" w:rsidRPr="009F6863">
        <w:rPr>
          <w:rFonts w:ascii="Arial" w:eastAsia="MS Mincho" w:hAnsi="Arial" w:cs="Arial"/>
          <w:b/>
          <w:sz w:val="24"/>
          <w:szCs w:val="24"/>
        </w:rPr>
        <w:t>R4-2415367</w:t>
      </w:r>
    </w:p>
    <w:p w14:paraId="3D58BE88" w14:textId="77777777" w:rsidR="000872DA" w:rsidRPr="009D5203" w:rsidRDefault="000872DA" w:rsidP="000872DA">
      <w:pPr>
        <w:spacing w:after="120"/>
        <w:ind w:left="1985" w:hanging="1985"/>
        <w:rPr>
          <w:rFonts w:ascii="Arial" w:eastAsia="DengXian" w:hAnsi="Arial" w:cs="Arial"/>
          <w:b/>
          <w:sz w:val="24"/>
          <w:szCs w:val="24"/>
          <w:lang w:eastAsia="zh-CN"/>
        </w:rPr>
      </w:pPr>
      <w:r>
        <w:rPr>
          <w:rFonts w:ascii="Arial" w:eastAsia="Yu Mincho" w:hAnsi="Arial" w:cs="Arial"/>
          <w:b/>
          <w:sz w:val="24"/>
          <w:szCs w:val="24"/>
          <w:lang w:eastAsia="zh-CN"/>
        </w:rPr>
        <w:t>Hefei</w:t>
      </w:r>
      <w:r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China</w:t>
      </w:r>
      <w:r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14</w:t>
      </w:r>
      <w:r w:rsidRPr="0097224E">
        <w:rPr>
          <w:rFonts w:ascii="Arial" w:eastAsia="Yu Mincho" w:hAnsi="Arial" w:cs="Arial"/>
          <w:b/>
          <w:sz w:val="24"/>
          <w:szCs w:val="24"/>
          <w:lang w:eastAsia="zh-CN"/>
        </w:rPr>
        <w:t>th-</w:t>
      </w:r>
      <w:r>
        <w:rPr>
          <w:rFonts w:ascii="Arial" w:eastAsia="Yu Mincho" w:hAnsi="Arial" w:cs="Arial"/>
          <w:b/>
          <w:sz w:val="24"/>
          <w:szCs w:val="24"/>
          <w:lang w:eastAsia="zh-CN"/>
        </w:rPr>
        <w:t>18th</w:t>
      </w:r>
      <w:r w:rsidRPr="0097224E">
        <w:rPr>
          <w:rFonts w:ascii="Arial" w:eastAsia="Yu Mincho" w:hAnsi="Arial" w:cs="Arial"/>
          <w:b/>
          <w:sz w:val="24"/>
          <w:szCs w:val="24"/>
          <w:lang w:eastAsia="zh-CN"/>
        </w:rPr>
        <w:t xml:space="preserve">, </w:t>
      </w:r>
      <w:proofErr w:type="gramStart"/>
      <w:r>
        <w:rPr>
          <w:rFonts w:ascii="Arial" w:eastAsia="Yu Mincho" w:hAnsi="Arial" w:cs="Arial"/>
          <w:b/>
          <w:sz w:val="24"/>
          <w:szCs w:val="24"/>
          <w:lang w:eastAsia="zh-CN"/>
        </w:rPr>
        <w:t>October</w:t>
      </w:r>
      <w:r w:rsidRPr="0097224E">
        <w:rPr>
          <w:rFonts w:ascii="Arial" w:eastAsia="Yu Mincho" w:hAnsi="Arial" w:cs="Arial"/>
          <w:b/>
          <w:sz w:val="24"/>
          <w:szCs w:val="24"/>
          <w:lang w:eastAsia="zh-CN"/>
        </w:rPr>
        <w:t>,</w:t>
      </w:r>
      <w:proofErr w:type="gramEnd"/>
      <w:r w:rsidRPr="0097224E">
        <w:rPr>
          <w:rFonts w:ascii="Arial" w:eastAsia="Yu Mincho" w:hAnsi="Arial" w:cs="Arial"/>
          <w:b/>
          <w:sz w:val="24"/>
          <w:szCs w:val="24"/>
          <w:lang w:eastAsia="zh-CN"/>
        </w:rPr>
        <w:t xml:space="preserve"> 2024</w:t>
      </w:r>
    </w:p>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327D3D18" w14:textId="59ABC11F" w:rsidR="00DC4AB4"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 xml:space="preserve">Title: </w:t>
      </w:r>
      <w:r w:rsidRPr="00C743D0">
        <w:rPr>
          <w:rFonts w:ascii="Arial" w:hAnsi="Arial" w:cs="Arial"/>
          <w:b/>
          <w:sz w:val="22"/>
        </w:rPr>
        <w:tab/>
      </w:r>
      <w:r w:rsidR="00444C5C" w:rsidRPr="00444C5C">
        <w:rPr>
          <w:rFonts w:ascii="Arial" w:hAnsi="Arial" w:cs="Arial"/>
          <w:bCs/>
          <w:sz w:val="22"/>
        </w:rPr>
        <w:t>MSD</w:t>
      </w:r>
      <w:r w:rsidR="00444C5C">
        <w:rPr>
          <w:rFonts w:ascii="Arial" w:hAnsi="Arial" w:cs="Arial"/>
          <w:bCs/>
          <w:sz w:val="22"/>
        </w:rPr>
        <w:t xml:space="preserve"> requirement for</w:t>
      </w:r>
      <w:r w:rsidR="00DA08EC">
        <w:rPr>
          <w:rFonts w:ascii="Arial" w:hAnsi="Arial" w:cs="Arial"/>
          <w:bCs/>
          <w:sz w:val="22"/>
        </w:rPr>
        <w:t xml:space="preserve"> new</w:t>
      </w:r>
      <w:r w:rsidR="00444C5C">
        <w:rPr>
          <w:rFonts w:ascii="Arial" w:hAnsi="Arial" w:cs="Arial"/>
          <w:bCs/>
          <w:sz w:val="22"/>
        </w:rPr>
        <w:t xml:space="preserve"> </w:t>
      </w:r>
      <w:r w:rsidR="00A7523B" w:rsidRPr="00A7523B">
        <w:rPr>
          <w:rFonts w:ascii="Arial" w:hAnsi="Arial" w:cs="Arial"/>
          <w:bCs/>
          <w:sz w:val="22"/>
        </w:rPr>
        <w:t xml:space="preserve">PC2/PC1.5 </w:t>
      </w:r>
      <w:r w:rsidR="00DA08EC">
        <w:rPr>
          <w:rFonts w:ascii="Arial" w:hAnsi="Arial" w:cs="Arial"/>
          <w:bCs/>
          <w:sz w:val="22"/>
        </w:rPr>
        <w:t>band combinations</w:t>
      </w:r>
    </w:p>
    <w:p w14:paraId="099D83E2" w14:textId="0DE70922" w:rsidR="00E61455" w:rsidRDefault="00E61455" w:rsidP="00E61455">
      <w:pPr>
        <w:tabs>
          <w:tab w:val="left" w:pos="1985"/>
        </w:tabs>
        <w:jc w:val="both"/>
        <w:rPr>
          <w:rFonts w:ascii="Arial" w:eastAsia="Yu Mincho" w:hAnsi="Arial" w:cs="Arial"/>
          <w:color w:val="000000"/>
          <w:sz w:val="22"/>
          <w:lang w:eastAsia="zh-CN"/>
        </w:rPr>
      </w:pPr>
      <w:r w:rsidRPr="00C743D0">
        <w:rPr>
          <w:rFonts w:ascii="Arial" w:hAnsi="Arial" w:cs="Arial"/>
          <w:b/>
          <w:sz w:val="22"/>
        </w:rPr>
        <w:t>Agenda Item:</w:t>
      </w:r>
      <w:r w:rsidRPr="00C743D0">
        <w:rPr>
          <w:rFonts w:ascii="Arial" w:hAnsi="Arial" w:cs="Arial"/>
          <w:b/>
          <w:sz w:val="22"/>
        </w:rPr>
        <w:tab/>
      </w:r>
      <w:r w:rsidR="00DA08EC">
        <w:rPr>
          <w:rFonts w:ascii="Arial" w:eastAsia="Yu Mincho" w:hAnsi="Arial" w:cs="Arial"/>
          <w:color w:val="000000"/>
          <w:sz w:val="22"/>
          <w:lang w:eastAsia="zh-CN"/>
        </w:rPr>
        <w:t>6</w:t>
      </w:r>
      <w:r w:rsidR="00696F22" w:rsidRPr="00696F22">
        <w:rPr>
          <w:rFonts w:ascii="Arial" w:eastAsia="Yu Mincho" w:hAnsi="Arial" w:cs="Arial"/>
          <w:color w:val="000000"/>
          <w:sz w:val="22"/>
          <w:lang w:eastAsia="zh-CN"/>
        </w:rPr>
        <w:t>.1.1.1.</w:t>
      </w:r>
      <w:r w:rsidR="00527D0C">
        <w:rPr>
          <w:rFonts w:ascii="Arial" w:eastAsia="Yu Mincho" w:hAnsi="Arial" w:cs="Arial"/>
          <w:color w:val="000000"/>
          <w:sz w:val="22"/>
          <w:lang w:eastAsia="zh-CN"/>
        </w:rPr>
        <w:t>1</w:t>
      </w:r>
    </w:p>
    <w:p w14:paraId="7AD9377C" w14:textId="31C6C499"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44D49495" w14:textId="303579A9" w:rsidR="001D67D4" w:rsidRDefault="001D67D4" w:rsidP="001D67D4">
      <w:pPr>
        <w:pStyle w:val="Heading1"/>
        <w:rPr>
          <w:lang w:eastAsia="ja-JP"/>
        </w:rPr>
      </w:pPr>
      <w:r>
        <w:rPr>
          <w:lang w:eastAsia="ja-JP"/>
        </w:rPr>
        <w:t>Introduction</w:t>
      </w:r>
    </w:p>
    <w:p w14:paraId="14B22974" w14:textId="6CC89A7B" w:rsidR="00C818C1" w:rsidRDefault="004A1A19" w:rsidP="001D67D4">
      <w:pPr>
        <w:rPr>
          <w:lang w:eastAsia="ja-JP"/>
        </w:rPr>
      </w:pPr>
      <w:r>
        <w:rPr>
          <w:lang w:eastAsia="ja-JP"/>
        </w:rPr>
        <w:t>In pr</w:t>
      </w:r>
      <w:r w:rsidR="00F224E6">
        <w:rPr>
          <w:lang w:eastAsia="ja-JP"/>
        </w:rPr>
        <w:t>evious RAN4 meeting #11</w:t>
      </w:r>
      <w:r w:rsidR="00C818C1">
        <w:rPr>
          <w:lang w:eastAsia="ja-JP"/>
        </w:rPr>
        <w:t>2</w:t>
      </w:r>
      <w:r w:rsidR="00790A0E">
        <w:rPr>
          <w:lang w:eastAsia="ja-JP"/>
        </w:rPr>
        <w:t xml:space="preserve"> the discussion</w:t>
      </w:r>
      <w:r w:rsidR="00906672">
        <w:rPr>
          <w:lang w:eastAsia="ja-JP"/>
        </w:rPr>
        <w:t xml:space="preserve"> on HPUE MSD continued like it has continued for quite some time now.</w:t>
      </w:r>
      <w:r w:rsidR="0028231C">
        <w:rPr>
          <w:lang w:eastAsia="ja-JP"/>
        </w:rPr>
        <w:t xml:space="preserve"> </w:t>
      </w:r>
      <w:r w:rsidR="006441D7">
        <w:rPr>
          <w:lang w:eastAsia="ja-JP"/>
        </w:rPr>
        <w:t xml:space="preserve">From moderator summary [2] we can see the </w:t>
      </w:r>
      <w:r w:rsidR="007A113E">
        <w:rPr>
          <w:lang w:eastAsia="ja-JP"/>
        </w:rPr>
        <w:t>company</w:t>
      </w:r>
      <w:r w:rsidR="006441D7">
        <w:rPr>
          <w:lang w:eastAsia="ja-JP"/>
        </w:rPr>
        <w:t xml:space="preserve"> proposals for </w:t>
      </w:r>
      <w:r w:rsidR="007A113E">
        <w:rPr>
          <w:lang w:eastAsia="ja-JP"/>
        </w:rPr>
        <w:t>RAN4#111.</w:t>
      </w:r>
    </w:p>
    <w:p w14:paraId="157D1623" w14:textId="77777777" w:rsidR="00C818C1" w:rsidRDefault="00C818C1" w:rsidP="00C818C1">
      <w:pPr>
        <w:pStyle w:val="Heading4"/>
        <w:spacing w:before="0" w:after="60"/>
        <w:rPr>
          <w:rFonts w:ascii="Times New Roman" w:hAnsi="Times New Roman"/>
          <w:b/>
          <w:color w:val="0070C0"/>
          <w:sz w:val="20"/>
          <w:u w:val="single"/>
          <w:lang w:val="en-US" w:eastAsia="ko-KR"/>
        </w:rPr>
      </w:pPr>
      <w:bookmarkStart w:id="0" w:name="_Hlk166785324"/>
      <w:r w:rsidRPr="006B2DF9">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1.2.4-1</w:t>
      </w:r>
      <w:r w:rsidRPr="006B2DF9">
        <w:rPr>
          <w:rFonts w:ascii="Times New Roman" w:hAnsi="Times New Roman"/>
          <w:b/>
          <w:color w:val="0070C0"/>
          <w:sz w:val="20"/>
          <w:u w:val="single"/>
          <w:lang w:val="en-US" w:eastAsia="ko-KR"/>
        </w:rPr>
        <w:t xml:space="preserve">: </w:t>
      </w:r>
      <w:r>
        <w:rPr>
          <w:rFonts w:ascii="Times New Roman" w:hAnsi="Times New Roman"/>
          <w:b/>
          <w:color w:val="0070C0"/>
          <w:sz w:val="20"/>
          <w:u w:val="single"/>
          <w:lang w:val="en-US" w:eastAsia="ko-KR"/>
        </w:rPr>
        <w:t>MSD rules</w:t>
      </w:r>
    </w:p>
    <w:bookmarkEnd w:id="0"/>
    <w:p w14:paraId="7AC6F967" w14:textId="77777777" w:rsidR="00C818C1" w:rsidRDefault="00C818C1" w:rsidP="00C818C1">
      <w:pPr>
        <w:pStyle w:val="ListParagraph"/>
        <w:spacing w:after="120"/>
        <w:ind w:left="720" w:firstLineChars="0" w:firstLine="0"/>
        <w:rPr>
          <w:color w:val="0070C0"/>
          <w:szCs w:val="24"/>
          <w:lang w:eastAsia="zh-CN"/>
        </w:rPr>
      </w:pPr>
      <w:r w:rsidRPr="00805BE8">
        <w:rPr>
          <w:color w:val="0070C0"/>
          <w:szCs w:val="24"/>
          <w:lang w:eastAsia="zh-CN"/>
        </w:rPr>
        <w:t>Proposals</w:t>
      </w:r>
      <w:r>
        <w:rPr>
          <w:color w:val="0070C0"/>
          <w:szCs w:val="24"/>
          <w:lang w:eastAsia="zh-CN"/>
        </w:rPr>
        <w:t>：</w:t>
      </w:r>
    </w:p>
    <w:p w14:paraId="3E5AE991" w14:textId="77777777" w:rsidR="00C818C1" w:rsidRPr="00683238" w:rsidRDefault="00C818C1" w:rsidP="00C818C1">
      <w:pPr>
        <w:pStyle w:val="ListParagraph"/>
        <w:numPr>
          <w:ilvl w:val="1"/>
          <w:numId w:val="10"/>
        </w:numPr>
        <w:spacing w:after="60"/>
        <w:ind w:left="1440" w:firstLineChars="0"/>
        <w:jc w:val="both"/>
        <w:rPr>
          <w:b/>
          <w:color w:val="0070C0"/>
          <w:szCs w:val="18"/>
          <w:u w:val="single"/>
          <w:lang w:val="en-US" w:eastAsia="ko-KR"/>
        </w:rPr>
      </w:pPr>
      <w:r>
        <w:rPr>
          <w:szCs w:val="24"/>
          <w:lang w:eastAsia="zh-CN"/>
        </w:rPr>
        <w:t>Proposal 1</w:t>
      </w:r>
      <w:r w:rsidRPr="008D0A9C">
        <w:rPr>
          <w:szCs w:val="24"/>
          <w:lang w:eastAsia="zh-CN"/>
        </w:rPr>
        <w:t xml:space="preserve">: </w:t>
      </w:r>
      <w:r>
        <w:rPr>
          <w:szCs w:val="24"/>
          <w:lang w:eastAsia="zh-CN"/>
        </w:rPr>
        <w:t>(Samsung)</w:t>
      </w:r>
    </w:p>
    <w:p w14:paraId="40BF30F9" w14:textId="77777777" w:rsidR="00C818C1" w:rsidRPr="00683238"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rsidRPr="00683238">
        <w:t xml:space="preserve">RAN4 to clarify that MSD general rule discussion is within the WI scope, just the specific MSD values are left for corresponding basket WIDs to evaluate. </w:t>
      </w:r>
    </w:p>
    <w:p w14:paraId="01C69D5F"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rsidRPr="00683238">
        <w:t>For all types of MSD, RAN4 defines only the default power class inter-band CA and intra-band CA MSD requirements, and the new HPUE MSD requirements are no longer specified in the TS. The legacy agreed HPUE MSD test points are not impacted and are kept in the TS.</w:t>
      </w:r>
    </w:p>
    <w:p w14:paraId="3B9001FB" w14:textId="77777777" w:rsidR="00C818C1" w:rsidRPr="00C61AD2"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Proposal 2</w:t>
      </w:r>
      <w:r w:rsidRPr="008D0A9C">
        <w:rPr>
          <w:szCs w:val="24"/>
          <w:lang w:eastAsia="zh-CN"/>
        </w:rPr>
        <w:t xml:space="preserve">: </w:t>
      </w:r>
      <w:r>
        <w:rPr>
          <w:szCs w:val="24"/>
          <w:lang w:eastAsia="zh-CN"/>
        </w:rPr>
        <w:t>(Xiaomi)</w:t>
      </w:r>
    </w:p>
    <w:p w14:paraId="1EA8C411"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I</w:t>
      </w:r>
      <w:r w:rsidRPr="00C61AD2">
        <w:t>f the supported maximum power class of the constituted band are not changed in the higher power class case for the same band combination, no new MSD case is needed compared to the existing MSD requirement in the spec when defining the harmonic, harmonic mixing and cross isolation requirements.</w:t>
      </w:r>
    </w:p>
    <w:p w14:paraId="4B768E67" w14:textId="77777777" w:rsidR="00C818C1" w:rsidRPr="00C61AD2"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A</w:t>
      </w:r>
      <w:r w:rsidRPr="00C61AD2">
        <w:t xml:space="preserve"> discussion is needed on whether we can agree that for a given band combination, not to reconsider additional IMD MSD requirements for higher total power class on the basis that the MSD requirement has already been defined for the same power class configuration in lower total power class.</w:t>
      </w:r>
    </w:p>
    <w:p w14:paraId="1E41D12C" w14:textId="77777777" w:rsidR="00C818C1" w:rsidRPr="00C61AD2"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Proposal 3</w:t>
      </w:r>
      <w:r w:rsidRPr="008D0A9C">
        <w:rPr>
          <w:szCs w:val="24"/>
          <w:lang w:eastAsia="zh-CN"/>
        </w:rPr>
        <w:t xml:space="preserve">: </w:t>
      </w:r>
      <w:r>
        <w:rPr>
          <w:szCs w:val="24"/>
          <w:lang w:eastAsia="zh-CN"/>
        </w:rPr>
        <w:t>(Nokia)</w:t>
      </w:r>
    </w:p>
    <w:p w14:paraId="5E0250F6"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WID objectives preclude band combination specific MSD discussions but allow generic MSD discussion applicable to all band combinations.</w:t>
      </w:r>
    </w:p>
    <w:p w14:paraId="19E8CE41"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When new PC1.5 NR TDD intra-band UL contiguous and non-contiguous CA with 2Tx configuration is introduced no additional MSD test points are specified.</w:t>
      </w:r>
    </w:p>
    <w:p w14:paraId="133D41C6"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When new PC1.5 UE for two band NR inter-band uplink CA with 2Tx and/or 3Tx for handheld and FWA, and PC1.5 and PC2 for two band EN-DC with 2Tx and/or 3Tx for handheld and FWA is introduced no additional MSD test points are specified.</w:t>
      </w:r>
    </w:p>
    <w:p w14:paraId="3010F836" w14:textId="77777777" w:rsidR="00C818C1"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pPr>
      <w:r>
        <w:t>Framework for those new configurations which are not covered by proposals in this paper can be discussed in relevant basket WI separately unless there is a consensus to have common WF in this meeting for all HPUE power classes no matter if it is single band, CA or DC.</w:t>
      </w:r>
    </w:p>
    <w:p w14:paraId="160EFAB3" w14:textId="77777777" w:rsidR="00C818C1" w:rsidRPr="00802697"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Proposal 4</w:t>
      </w:r>
      <w:r w:rsidRPr="008D0A9C">
        <w:rPr>
          <w:szCs w:val="24"/>
          <w:lang w:eastAsia="zh-CN"/>
        </w:rPr>
        <w:t xml:space="preserve">: </w:t>
      </w:r>
      <w:r>
        <w:rPr>
          <w:szCs w:val="24"/>
          <w:lang w:eastAsia="zh-CN"/>
        </w:rPr>
        <w:t>(vivo)</w:t>
      </w:r>
    </w:p>
    <w:p w14:paraId="57B458A7" w14:textId="77777777" w:rsidR="00C818C1" w:rsidRPr="00802697" w:rsidRDefault="00C818C1" w:rsidP="00C818C1">
      <w:pPr>
        <w:spacing w:after="0"/>
        <w:ind w:firstLineChars="700" w:firstLine="1400"/>
      </w:pPr>
      <w:r w:rsidRPr="00802697">
        <w:rPr>
          <w:rFonts w:hint="eastAsia"/>
        </w:rPr>
        <w:t>There are some basic options for MSD derivation for HPUE BC:</w:t>
      </w:r>
    </w:p>
    <w:p w14:paraId="3CB9DE47" w14:textId="77777777" w:rsidR="00C818C1" w:rsidRPr="00802697" w:rsidRDefault="00C818C1" w:rsidP="00C818C1">
      <w:pPr>
        <w:pStyle w:val="ListParagraph"/>
        <w:numPr>
          <w:ilvl w:val="2"/>
          <w:numId w:val="10"/>
        </w:numPr>
        <w:overflowPunct w:val="0"/>
        <w:autoSpaceDE w:val="0"/>
        <w:autoSpaceDN w:val="0"/>
        <w:adjustRightInd w:val="0"/>
        <w:spacing w:after="0"/>
        <w:ind w:firstLineChars="0"/>
        <w:textAlignment w:val="baseline"/>
      </w:pPr>
      <w:r w:rsidRPr="00802697">
        <w:rPr>
          <w:rFonts w:hint="eastAsia"/>
        </w:rPr>
        <w:t xml:space="preserve">Re-Calculate the MSD </w:t>
      </w:r>
      <w:r w:rsidRPr="00802697">
        <w:t>requirements.</w:t>
      </w:r>
      <w:r w:rsidRPr="00802697">
        <w:rPr>
          <w:rFonts w:hint="eastAsia"/>
        </w:rPr>
        <w:t xml:space="preserve"> </w:t>
      </w:r>
    </w:p>
    <w:p w14:paraId="41911AF1" w14:textId="77777777" w:rsidR="00C818C1" w:rsidRPr="00802697" w:rsidRDefault="00C818C1" w:rsidP="00C818C1">
      <w:pPr>
        <w:pStyle w:val="ListParagraph"/>
        <w:numPr>
          <w:ilvl w:val="2"/>
          <w:numId w:val="10"/>
        </w:numPr>
        <w:overflowPunct w:val="0"/>
        <w:autoSpaceDE w:val="0"/>
        <w:autoSpaceDN w:val="0"/>
        <w:adjustRightInd w:val="0"/>
        <w:spacing w:after="0"/>
        <w:ind w:firstLineChars="0"/>
        <w:textAlignment w:val="baseline"/>
      </w:pPr>
      <w:r w:rsidRPr="00802697">
        <w:t>Using</w:t>
      </w:r>
      <w:r w:rsidRPr="00802697">
        <w:rPr>
          <w:rFonts w:hint="eastAsia"/>
        </w:rPr>
        <w:t xml:space="preserve"> High P</w:t>
      </w:r>
      <w:r w:rsidRPr="00802697">
        <w:t>o</w:t>
      </w:r>
      <w:r w:rsidRPr="00802697">
        <w:rPr>
          <w:rFonts w:hint="eastAsia"/>
        </w:rPr>
        <w:t xml:space="preserve">wer + Default power class requirements </w:t>
      </w:r>
    </w:p>
    <w:p w14:paraId="76C35E86" w14:textId="77777777" w:rsidR="00C818C1" w:rsidRPr="00802697" w:rsidRDefault="00C818C1" w:rsidP="00C818C1">
      <w:pPr>
        <w:pStyle w:val="ListParagraph"/>
        <w:numPr>
          <w:ilvl w:val="2"/>
          <w:numId w:val="10"/>
        </w:numPr>
        <w:overflowPunct w:val="0"/>
        <w:autoSpaceDE w:val="0"/>
        <w:autoSpaceDN w:val="0"/>
        <w:adjustRightInd w:val="0"/>
        <w:spacing w:after="0"/>
        <w:ind w:firstLineChars="0"/>
        <w:textAlignment w:val="baseline"/>
      </w:pPr>
      <w:r w:rsidRPr="00802697">
        <w:t>Using</w:t>
      </w:r>
      <w:r w:rsidRPr="00802697">
        <w:rPr>
          <w:rFonts w:hint="eastAsia"/>
        </w:rPr>
        <w:t xml:space="preserve"> Default P</w:t>
      </w:r>
      <w:r w:rsidRPr="00802697">
        <w:t>o</w:t>
      </w:r>
      <w:r w:rsidRPr="00802697">
        <w:rPr>
          <w:rFonts w:hint="eastAsia"/>
        </w:rPr>
        <w:t xml:space="preserve">wer + Default power class requirements </w:t>
      </w:r>
    </w:p>
    <w:p w14:paraId="400E25C1" w14:textId="77777777" w:rsidR="00C818C1" w:rsidRPr="00D77C77"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Proposal 5: (Qualcomm)</w:t>
      </w:r>
    </w:p>
    <w:p w14:paraId="79CB2651"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lang w:val="sv-SE" w:eastAsia="zh-CN"/>
        </w:rPr>
      </w:pPr>
      <w:r>
        <w:rPr>
          <w:rFonts w:eastAsia="Times New Roman"/>
        </w:rPr>
        <w:t>Instead of going directly into “PC3 MSD only” approach, companies should first consider if some simplifications e.g. by specifying just single set of requirements for HPUE FDD band combinations and/or by using some equations to derive PC2/PC1.5 MSD from respective PC3 MSD would help to bring the MSD specification framework back on track.</w:t>
      </w:r>
    </w:p>
    <w:p w14:paraId="0189DD07" w14:textId="77777777" w:rsidR="00C818C1" w:rsidRPr="00D77C77"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Proposal 6: (NTT docomo)</w:t>
      </w:r>
    </w:p>
    <w:p w14:paraId="20F102BA" w14:textId="77777777" w:rsidR="00C818C1" w:rsidRPr="00D77C77" w:rsidRDefault="00C818C1" w:rsidP="00C818C1">
      <w:pPr>
        <w:spacing w:after="0"/>
        <w:ind w:firstLineChars="700" w:firstLine="1400"/>
        <w:rPr>
          <w:rFonts w:eastAsia="Times New Roman"/>
        </w:rPr>
      </w:pPr>
      <w:r w:rsidRPr="00D77C77">
        <w:rPr>
          <w:rFonts w:eastAsia="Times New Roman" w:hint="eastAsia"/>
        </w:rPr>
        <w:t>I</w:t>
      </w:r>
      <w:r w:rsidRPr="00D77C77">
        <w:rPr>
          <w:rFonts w:eastAsia="Times New Roman"/>
        </w:rPr>
        <w:t>ntroduce new guidelines for MSD requirements due to IM. Below are the key points.</w:t>
      </w:r>
    </w:p>
    <w:p w14:paraId="5902615A"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rFonts w:eastAsia="Times New Roman"/>
        </w:rPr>
      </w:pPr>
      <w:r w:rsidRPr="00D77C77">
        <w:rPr>
          <w:rFonts w:eastAsia="Times New Roman"/>
        </w:rPr>
        <w:t>The default is the MSD requirement for PC3 CA/DC.</w:t>
      </w:r>
    </w:p>
    <w:p w14:paraId="4B5D9F7C"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rFonts w:eastAsia="Times New Roman"/>
        </w:rPr>
      </w:pPr>
      <w:r w:rsidRPr="00D77C77">
        <w:rPr>
          <w:rFonts w:eastAsia="Times New Roman"/>
        </w:rPr>
        <w:t>Regarding test points for HPUE CA/</w:t>
      </w:r>
      <w:proofErr w:type="gramStart"/>
      <w:r w:rsidRPr="00D77C77">
        <w:rPr>
          <w:rFonts w:eastAsia="Times New Roman"/>
        </w:rPr>
        <w:t>DC;</w:t>
      </w:r>
      <w:proofErr w:type="gramEnd"/>
    </w:p>
    <w:p w14:paraId="61BC3BDA" w14:textId="77777777" w:rsidR="00C818C1" w:rsidRPr="00D77C77" w:rsidRDefault="00C818C1" w:rsidP="00C818C1">
      <w:pPr>
        <w:pStyle w:val="ListParagraph"/>
        <w:numPr>
          <w:ilvl w:val="2"/>
          <w:numId w:val="10"/>
        </w:numPr>
        <w:overflowPunct w:val="0"/>
        <w:autoSpaceDE w:val="0"/>
        <w:autoSpaceDN w:val="0"/>
        <w:adjustRightInd w:val="0"/>
        <w:spacing w:after="0"/>
        <w:ind w:firstLineChars="0"/>
        <w:textAlignment w:val="baseline"/>
        <w:rPr>
          <w:lang w:val="sv-SE" w:eastAsia="zh-CN"/>
        </w:rPr>
      </w:pPr>
      <w:proofErr w:type="spellStart"/>
      <w:r w:rsidRPr="00D77C77">
        <w:rPr>
          <w:lang w:val="sv-SE" w:eastAsia="zh-CN"/>
        </w:rPr>
        <w:t>if</w:t>
      </w:r>
      <w:proofErr w:type="spellEnd"/>
      <w:r w:rsidRPr="00D77C77">
        <w:rPr>
          <w:lang w:val="sv-SE" w:eastAsia="zh-CN"/>
        </w:rPr>
        <w:t xml:space="preserve"> </w:t>
      </w:r>
      <w:proofErr w:type="spellStart"/>
      <w:r w:rsidRPr="00D77C77">
        <w:rPr>
          <w:lang w:val="sv-SE" w:eastAsia="zh-CN"/>
        </w:rPr>
        <w:t>there</w:t>
      </w:r>
      <w:proofErr w:type="spellEnd"/>
      <w:r w:rsidRPr="00D77C77">
        <w:rPr>
          <w:lang w:val="sv-SE" w:eastAsia="zh-CN"/>
        </w:rPr>
        <w:t xml:space="preserve"> </w:t>
      </w:r>
      <w:proofErr w:type="spellStart"/>
      <w:r w:rsidRPr="00D77C77">
        <w:rPr>
          <w:lang w:val="sv-SE" w:eastAsia="zh-CN"/>
        </w:rPr>
        <w:t>are</w:t>
      </w:r>
      <w:proofErr w:type="spellEnd"/>
      <w:r w:rsidRPr="00D77C77">
        <w:rPr>
          <w:lang w:val="sv-SE" w:eastAsia="zh-CN"/>
        </w:rPr>
        <w:t xml:space="preserve"> in the default MSD </w:t>
      </w:r>
      <w:proofErr w:type="spellStart"/>
      <w:r w:rsidRPr="00D77C77">
        <w:rPr>
          <w:lang w:val="sv-SE" w:eastAsia="zh-CN"/>
        </w:rPr>
        <w:t>requirements</w:t>
      </w:r>
      <w:proofErr w:type="spellEnd"/>
      <w:r w:rsidRPr="00D77C77">
        <w:rPr>
          <w:lang w:val="sv-SE" w:eastAsia="zh-CN"/>
        </w:rPr>
        <w:t xml:space="preserve">, </w:t>
      </w:r>
      <w:proofErr w:type="spellStart"/>
      <w:r w:rsidRPr="00D77C77">
        <w:rPr>
          <w:lang w:val="sv-SE" w:eastAsia="zh-CN"/>
        </w:rPr>
        <w:t>they</w:t>
      </w:r>
      <w:proofErr w:type="spellEnd"/>
      <w:r w:rsidRPr="00D77C77">
        <w:rPr>
          <w:lang w:val="sv-SE" w:eastAsia="zh-CN"/>
        </w:rPr>
        <w:t xml:space="preserve"> </w:t>
      </w:r>
      <w:proofErr w:type="spellStart"/>
      <w:r w:rsidRPr="00D77C77">
        <w:rPr>
          <w:lang w:val="sv-SE" w:eastAsia="zh-CN"/>
        </w:rPr>
        <w:t>will</w:t>
      </w:r>
      <w:proofErr w:type="spellEnd"/>
      <w:r w:rsidRPr="00D77C77">
        <w:rPr>
          <w:lang w:val="sv-SE" w:eastAsia="zh-CN"/>
        </w:rPr>
        <w:t xml:space="preserve"> be </w:t>
      </w:r>
      <w:proofErr w:type="spellStart"/>
      <w:r w:rsidRPr="00D77C77">
        <w:rPr>
          <w:lang w:val="sv-SE" w:eastAsia="zh-CN"/>
        </w:rPr>
        <w:t>reused</w:t>
      </w:r>
      <w:proofErr w:type="spellEnd"/>
      <w:r w:rsidRPr="00D77C77">
        <w:rPr>
          <w:lang w:val="sv-SE" w:eastAsia="zh-CN"/>
        </w:rPr>
        <w:t>.</w:t>
      </w:r>
    </w:p>
    <w:p w14:paraId="0D50F1F1" w14:textId="77777777" w:rsidR="00C818C1" w:rsidRPr="00D77C77" w:rsidRDefault="00C818C1" w:rsidP="00C818C1">
      <w:pPr>
        <w:pStyle w:val="ListParagraph"/>
        <w:numPr>
          <w:ilvl w:val="2"/>
          <w:numId w:val="10"/>
        </w:numPr>
        <w:overflowPunct w:val="0"/>
        <w:autoSpaceDE w:val="0"/>
        <w:autoSpaceDN w:val="0"/>
        <w:adjustRightInd w:val="0"/>
        <w:spacing w:after="0"/>
        <w:ind w:firstLineChars="0"/>
        <w:textAlignment w:val="baseline"/>
        <w:rPr>
          <w:lang w:val="sv-SE" w:eastAsia="zh-CN"/>
        </w:rPr>
      </w:pPr>
      <w:proofErr w:type="spellStart"/>
      <w:r w:rsidRPr="00D77C77">
        <w:rPr>
          <w:lang w:val="sv-SE" w:eastAsia="zh-CN"/>
        </w:rPr>
        <w:t>if</w:t>
      </w:r>
      <w:proofErr w:type="spellEnd"/>
      <w:r w:rsidRPr="00D77C77">
        <w:rPr>
          <w:lang w:val="sv-SE" w:eastAsia="zh-CN"/>
        </w:rPr>
        <w:t xml:space="preserve"> </w:t>
      </w:r>
      <w:proofErr w:type="spellStart"/>
      <w:r w:rsidRPr="00D77C77">
        <w:rPr>
          <w:lang w:val="sv-SE" w:eastAsia="zh-CN"/>
        </w:rPr>
        <w:t>there</w:t>
      </w:r>
      <w:proofErr w:type="spellEnd"/>
      <w:r w:rsidRPr="00D77C77">
        <w:rPr>
          <w:lang w:val="sv-SE" w:eastAsia="zh-CN"/>
        </w:rPr>
        <w:t xml:space="preserve"> </w:t>
      </w:r>
      <w:proofErr w:type="spellStart"/>
      <w:r w:rsidRPr="00D77C77">
        <w:rPr>
          <w:lang w:val="sv-SE" w:eastAsia="zh-CN"/>
        </w:rPr>
        <w:t>are</w:t>
      </w:r>
      <w:proofErr w:type="spellEnd"/>
      <w:r w:rsidRPr="00D77C77">
        <w:rPr>
          <w:lang w:val="sv-SE" w:eastAsia="zh-CN"/>
        </w:rPr>
        <w:t xml:space="preserve"> not in the default MSD </w:t>
      </w:r>
      <w:proofErr w:type="spellStart"/>
      <w:r w:rsidRPr="00D77C77">
        <w:rPr>
          <w:lang w:val="sv-SE" w:eastAsia="zh-CN"/>
        </w:rPr>
        <w:t>requirements</w:t>
      </w:r>
      <w:proofErr w:type="spellEnd"/>
      <w:r w:rsidRPr="00D77C77">
        <w:rPr>
          <w:lang w:val="sv-SE" w:eastAsia="zh-CN"/>
        </w:rPr>
        <w:t xml:space="preserve">, new test </w:t>
      </w:r>
      <w:proofErr w:type="spellStart"/>
      <w:r w:rsidRPr="00D77C77">
        <w:rPr>
          <w:lang w:val="sv-SE" w:eastAsia="zh-CN"/>
        </w:rPr>
        <w:t>points</w:t>
      </w:r>
      <w:proofErr w:type="spellEnd"/>
      <w:r w:rsidRPr="00D77C77">
        <w:rPr>
          <w:lang w:val="sv-SE" w:eastAsia="zh-CN"/>
        </w:rPr>
        <w:t xml:space="preserve"> </w:t>
      </w:r>
      <w:proofErr w:type="spellStart"/>
      <w:r w:rsidRPr="00D77C77">
        <w:rPr>
          <w:lang w:val="sv-SE" w:eastAsia="zh-CN"/>
        </w:rPr>
        <w:t>are</w:t>
      </w:r>
      <w:proofErr w:type="spellEnd"/>
      <w:r w:rsidRPr="00D77C77">
        <w:rPr>
          <w:lang w:val="sv-SE" w:eastAsia="zh-CN"/>
        </w:rPr>
        <w:t xml:space="preserve"> </w:t>
      </w:r>
      <w:proofErr w:type="spellStart"/>
      <w:r w:rsidRPr="00D77C77">
        <w:rPr>
          <w:lang w:val="sv-SE" w:eastAsia="zh-CN"/>
        </w:rPr>
        <w:t>added</w:t>
      </w:r>
      <w:proofErr w:type="spellEnd"/>
      <w:r w:rsidRPr="00D77C77">
        <w:rPr>
          <w:lang w:val="sv-SE" w:eastAsia="zh-CN"/>
        </w:rPr>
        <w:t xml:space="preserve"> to </w:t>
      </w:r>
      <w:proofErr w:type="spellStart"/>
      <w:r w:rsidRPr="00D77C77">
        <w:rPr>
          <w:lang w:val="sv-SE" w:eastAsia="zh-CN"/>
        </w:rPr>
        <w:t>other</w:t>
      </w:r>
      <w:proofErr w:type="spellEnd"/>
      <w:r w:rsidRPr="00D77C77">
        <w:rPr>
          <w:lang w:val="sv-SE" w:eastAsia="zh-CN"/>
        </w:rPr>
        <w:t xml:space="preserve"> </w:t>
      </w:r>
      <w:proofErr w:type="spellStart"/>
      <w:r w:rsidRPr="00D77C77">
        <w:rPr>
          <w:lang w:val="sv-SE" w:eastAsia="zh-CN"/>
        </w:rPr>
        <w:t>tables</w:t>
      </w:r>
      <w:proofErr w:type="spellEnd"/>
      <w:r w:rsidRPr="00D77C77">
        <w:rPr>
          <w:lang w:val="sv-SE" w:eastAsia="zh-CN"/>
        </w:rPr>
        <w:t>.</w:t>
      </w:r>
    </w:p>
    <w:p w14:paraId="755E528F"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rFonts w:eastAsia="Times New Roman"/>
        </w:rPr>
      </w:pPr>
      <w:r w:rsidRPr="00D77C77">
        <w:rPr>
          <w:rFonts w:eastAsia="Times New Roman"/>
        </w:rPr>
        <w:lastRenderedPageBreak/>
        <w:t>Regarding MSD values for HPUE CA/DC</w:t>
      </w:r>
      <w:r w:rsidRPr="00D77C77">
        <w:rPr>
          <w:rFonts w:eastAsia="Times New Roman" w:hint="eastAsia"/>
        </w:rPr>
        <w:t xml:space="preserve">, </w:t>
      </w:r>
      <w:r w:rsidRPr="00D77C77">
        <w:rPr>
          <w:rFonts w:eastAsia="Times New Roman"/>
        </w:rPr>
        <w:t xml:space="preserve">it </w:t>
      </w:r>
      <w:r w:rsidRPr="00D77C77">
        <w:rPr>
          <w:rFonts w:eastAsia="Times New Roman" w:hint="eastAsia"/>
        </w:rPr>
        <w:t>can be</w:t>
      </w:r>
      <w:r w:rsidRPr="00D77C77">
        <w:rPr>
          <w:rFonts w:eastAsia="Times New Roman"/>
        </w:rPr>
        <w:t xml:space="preserve"> calculated using default MSD value for PC3 and new parameter.</w:t>
      </w:r>
    </w:p>
    <w:p w14:paraId="3E923801"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rFonts w:eastAsia="Times New Roman"/>
        </w:rPr>
      </w:pPr>
      <w:r w:rsidRPr="00D77C77">
        <w:rPr>
          <w:rFonts w:eastAsia="Times New Roman"/>
        </w:rPr>
        <w:t xml:space="preserve">Regarding power configuration for </w:t>
      </w:r>
      <w:proofErr w:type="gramStart"/>
      <w:r w:rsidRPr="00D77C77">
        <w:rPr>
          <w:rFonts w:eastAsia="Times New Roman"/>
        </w:rPr>
        <w:t>test;</w:t>
      </w:r>
      <w:proofErr w:type="gramEnd"/>
    </w:p>
    <w:p w14:paraId="0A7B422D" w14:textId="77777777" w:rsidR="00C818C1" w:rsidRPr="00D77C77" w:rsidRDefault="00C818C1" w:rsidP="00C818C1">
      <w:pPr>
        <w:pStyle w:val="ListParagraph"/>
        <w:numPr>
          <w:ilvl w:val="2"/>
          <w:numId w:val="10"/>
        </w:numPr>
        <w:overflowPunct w:val="0"/>
        <w:autoSpaceDE w:val="0"/>
        <w:autoSpaceDN w:val="0"/>
        <w:adjustRightInd w:val="0"/>
        <w:spacing w:after="0"/>
        <w:ind w:firstLineChars="0"/>
        <w:textAlignment w:val="baseline"/>
        <w:rPr>
          <w:lang w:val="sv-SE" w:eastAsia="zh-CN"/>
        </w:rPr>
      </w:pPr>
      <w:r w:rsidRPr="00D77C77">
        <w:rPr>
          <w:lang w:val="sv-SE" w:eastAsia="zh-CN"/>
        </w:rPr>
        <w:t xml:space="preserve">for PC2 CA/DC, </w:t>
      </w:r>
      <w:proofErr w:type="spellStart"/>
      <w:r w:rsidRPr="00D77C77">
        <w:rPr>
          <w:lang w:val="sv-SE" w:eastAsia="zh-CN"/>
        </w:rPr>
        <w:t>assuming</w:t>
      </w:r>
      <w:proofErr w:type="spellEnd"/>
      <w:r w:rsidRPr="00D77C77">
        <w:rPr>
          <w:lang w:val="sv-SE" w:eastAsia="zh-CN"/>
        </w:rPr>
        <w:t xml:space="preserve"> </w:t>
      </w:r>
      <w:proofErr w:type="spellStart"/>
      <w:r w:rsidRPr="00D77C77">
        <w:rPr>
          <w:lang w:val="sv-SE" w:eastAsia="zh-CN"/>
        </w:rPr>
        <w:t>both</w:t>
      </w:r>
      <w:proofErr w:type="spellEnd"/>
      <w:r w:rsidRPr="00D77C77">
        <w:rPr>
          <w:lang w:val="sv-SE" w:eastAsia="zh-CN"/>
        </w:rPr>
        <w:t xml:space="preserve"> of the transmitters </w:t>
      </w:r>
      <w:proofErr w:type="spellStart"/>
      <w:r w:rsidRPr="00D77C77">
        <w:rPr>
          <w:lang w:val="sv-SE" w:eastAsia="zh-CN"/>
        </w:rPr>
        <w:t>shall</w:t>
      </w:r>
      <w:proofErr w:type="spellEnd"/>
      <w:r w:rsidRPr="00D77C77">
        <w:rPr>
          <w:lang w:val="sv-SE" w:eastAsia="zh-CN"/>
        </w:rPr>
        <w:t xml:space="preserve"> be set min(+23 dBm, </w:t>
      </w:r>
      <w:proofErr w:type="spellStart"/>
      <w:r w:rsidRPr="00D77C77">
        <w:rPr>
          <w:lang w:val="sv-SE" w:eastAsia="zh-CN"/>
        </w:rPr>
        <w:t>PCMAX_L,f,c</w:t>
      </w:r>
      <w:proofErr w:type="spellEnd"/>
      <w:r w:rsidRPr="00D77C77">
        <w:rPr>
          <w:lang w:val="sv-SE" w:eastAsia="zh-CN"/>
        </w:rPr>
        <w:t>)</w:t>
      </w:r>
      <w:r w:rsidRPr="00D77C77">
        <w:rPr>
          <w:rFonts w:hint="eastAsia"/>
          <w:lang w:val="sv-SE" w:eastAsia="zh-CN"/>
        </w:rPr>
        <w:t>.</w:t>
      </w:r>
    </w:p>
    <w:p w14:paraId="35A67A96" w14:textId="77777777" w:rsidR="00C818C1" w:rsidRPr="00D77C77" w:rsidRDefault="00C818C1" w:rsidP="00C818C1">
      <w:pPr>
        <w:pStyle w:val="ListParagraph"/>
        <w:numPr>
          <w:ilvl w:val="2"/>
          <w:numId w:val="10"/>
        </w:numPr>
        <w:overflowPunct w:val="0"/>
        <w:autoSpaceDE w:val="0"/>
        <w:autoSpaceDN w:val="0"/>
        <w:adjustRightInd w:val="0"/>
        <w:spacing w:after="0"/>
        <w:ind w:firstLineChars="0"/>
        <w:textAlignment w:val="baseline"/>
        <w:rPr>
          <w:lang w:val="sv-SE" w:eastAsia="zh-CN"/>
        </w:rPr>
      </w:pPr>
      <w:r w:rsidRPr="00D77C77">
        <w:rPr>
          <w:lang w:val="sv-SE" w:eastAsia="zh-CN"/>
        </w:rPr>
        <w:t xml:space="preserve">for PC1.5 CA/DC, </w:t>
      </w:r>
      <w:proofErr w:type="spellStart"/>
      <w:r w:rsidRPr="00D77C77">
        <w:rPr>
          <w:lang w:val="sv-SE" w:eastAsia="zh-CN"/>
        </w:rPr>
        <w:t>assuming</w:t>
      </w:r>
      <w:proofErr w:type="spellEnd"/>
      <w:r w:rsidRPr="00D77C77">
        <w:rPr>
          <w:lang w:val="sv-SE" w:eastAsia="zh-CN"/>
        </w:rPr>
        <w:t xml:space="preserve"> </w:t>
      </w:r>
      <w:proofErr w:type="spellStart"/>
      <w:r w:rsidRPr="00D77C77">
        <w:rPr>
          <w:lang w:val="sv-SE" w:eastAsia="zh-CN"/>
        </w:rPr>
        <w:t>both</w:t>
      </w:r>
      <w:proofErr w:type="spellEnd"/>
      <w:r w:rsidRPr="00D77C77">
        <w:rPr>
          <w:lang w:val="sv-SE" w:eastAsia="zh-CN"/>
        </w:rPr>
        <w:t xml:space="preserve"> of the transmitters </w:t>
      </w:r>
      <w:proofErr w:type="spellStart"/>
      <w:r w:rsidRPr="00D77C77">
        <w:rPr>
          <w:lang w:val="sv-SE" w:eastAsia="zh-CN"/>
        </w:rPr>
        <w:t>shall</w:t>
      </w:r>
      <w:proofErr w:type="spellEnd"/>
      <w:r w:rsidRPr="00D77C77">
        <w:rPr>
          <w:lang w:val="sv-SE" w:eastAsia="zh-CN"/>
        </w:rPr>
        <w:t xml:space="preserve"> be set min(+26 dBm, </w:t>
      </w:r>
      <w:proofErr w:type="spellStart"/>
      <w:r w:rsidRPr="00D77C77">
        <w:rPr>
          <w:lang w:val="sv-SE" w:eastAsia="zh-CN"/>
        </w:rPr>
        <w:t>PCMAX_L,f,c</w:t>
      </w:r>
      <w:proofErr w:type="spellEnd"/>
      <w:r w:rsidRPr="00D77C77">
        <w:rPr>
          <w:lang w:val="sv-SE" w:eastAsia="zh-CN"/>
        </w:rPr>
        <w:t>)</w:t>
      </w:r>
      <w:r w:rsidRPr="00D77C77">
        <w:rPr>
          <w:rFonts w:hint="eastAsia"/>
          <w:lang w:val="sv-SE" w:eastAsia="zh-CN"/>
        </w:rPr>
        <w:t>.</w:t>
      </w:r>
    </w:p>
    <w:p w14:paraId="4EB995D9" w14:textId="77777777" w:rsidR="00C818C1" w:rsidRPr="00D77C77" w:rsidRDefault="00C818C1" w:rsidP="00C818C1">
      <w:pPr>
        <w:pStyle w:val="ListParagraph"/>
        <w:numPr>
          <w:ilvl w:val="1"/>
          <w:numId w:val="10"/>
        </w:numPr>
        <w:spacing w:beforeLines="50" w:before="120" w:after="60"/>
        <w:ind w:left="1434" w:firstLineChars="0" w:hanging="357"/>
        <w:jc w:val="both"/>
        <w:rPr>
          <w:szCs w:val="24"/>
          <w:lang w:eastAsia="zh-CN"/>
        </w:rPr>
      </w:pPr>
      <w:r>
        <w:rPr>
          <w:szCs w:val="24"/>
          <w:lang w:eastAsia="zh-CN"/>
        </w:rPr>
        <w:t xml:space="preserve">Proposal </w:t>
      </w:r>
      <w:r>
        <w:rPr>
          <w:rFonts w:eastAsia="PMingLiU" w:hint="eastAsia"/>
          <w:szCs w:val="24"/>
          <w:lang w:eastAsia="zh-TW"/>
        </w:rPr>
        <w:t>7</w:t>
      </w:r>
      <w:r>
        <w:rPr>
          <w:szCs w:val="24"/>
          <w:lang w:eastAsia="zh-CN"/>
        </w:rPr>
        <w:t>: (</w:t>
      </w:r>
      <w:r>
        <w:rPr>
          <w:rFonts w:eastAsia="PMingLiU" w:hint="eastAsia"/>
          <w:szCs w:val="24"/>
          <w:lang w:eastAsia="zh-TW"/>
        </w:rPr>
        <w:t>CHTTL</w:t>
      </w:r>
      <w:r>
        <w:rPr>
          <w:szCs w:val="24"/>
          <w:lang w:eastAsia="zh-CN"/>
        </w:rPr>
        <w:t>)</w:t>
      </w:r>
    </w:p>
    <w:p w14:paraId="40B67901" w14:textId="77777777" w:rsidR="00C818C1" w:rsidRPr="00D77C77" w:rsidRDefault="00C818C1" w:rsidP="00C818C1">
      <w:pPr>
        <w:pStyle w:val="ListParagraph"/>
        <w:numPr>
          <w:ilvl w:val="0"/>
          <w:numId w:val="21"/>
        </w:numPr>
        <w:overflowPunct w:val="0"/>
        <w:autoSpaceDE w:val="0"/>
        <w:autoSpaceDN w:val="0"/>
        <w:adjustRightInd w:val="0"/>
        <w:spacing w:after="0"/>
        <w:ind w:leftChars="750" w:left="1857" w:firstLineChars="0" w:hanging="357"/>
        <w:textAlignment w:val="baseline"/>
        <w:rPr>
          <w:lang w:val="sv-SE" w:eastAsia="zh-CN"/>
        </w:rPr>
      </w:pPr>
      <w:proofErr w:type="spellStart"/>
      <w:r w:rsidRPr="00D77C77">
        <w:rPr>
          <w:rFonts w:hint="eastAsia"/>
          <w:lang w:val="sv-SE" w:eastAsia="zh-CN"/>
        </w:rPr>
        <w:t>Regarding</w:t>
      </w:r>
      <w:proofErr w:type="spellEnd"/>
      <w:r w:rsidRPr="00D77C77">
        <w:rPr>
          <w:rFonts w:hint="eastAsia"/>
          <w:lang w:val="sv-SE" w:eastAsia="zh-CN"/>
        </w:rPr>
        <w:t xml:space="preserve"> the HPUE for inter-band CA/EN-DC in Rel.19, </w:t>
      </w:r>
      <w:proofErr w:type="spellStart"/>
      <w:r w:rsidRPr="00D77C77">
        <w:rPr>
          <w:rFonts w:hint="eastAsia"/>
          <w:lang w:val="sv-SE" w:eastAsia="zh-CN"/>
        </w:rPr>
        <w:t>suggest</w:t>
      </w:r>
      <w:proofErr w:type="spellEnd"/>
      <w:r w:rsidRPr="00D77C77">
        <w:rPr>
          <w:rFonts w:hint="eastAsia"/>
          <w:lang w:val="sv-SE" w:eastAsia="zh-CN"/>
        </w:rPr>
        <w:t xml:space="preserve"> to focus on the SAR solutions </w:t>
      </w:r>
      <w:proofErr w:type="spellStart"/>
      <w:r w:rsidRPr="00D77C77">
        <w:rPr>
          <w:rFonts w:hint="eastAsia"/>
          <w:lang w:val="sv-SE" w:eastAsia="zh-CN"/>
        </w:rPr>
        <w:t>according</w:t>
      </w:r>
      <w:proofErr w:type="spellEnd"/>
      <w:r w:rsidRPr="00D77C77">
        <w:rPr>
          <w:rFonts w:hint="eastAsia"/>
          <w:lang w:val="sv-SE" w:eastAsia="zh-CN"/>
        </w:rPr>
        <w:t xml:space="preserve"> to the WID at </w:t>
      </w:r>
      <w:proofErr w:type="spellStart"/>
      <w:r w:rsidRPr="00D77C77">
        <w:rPr>
          <w:rFonts w:hint="eastAsia"/>
          <w:lang w:val="sv-SE" w:eastAsia="zh-CN"/>
        </w:rPr>
        <w:t>this</w:t>
      </w:r>
      <w:proofErr w:type="spellEnd"/>
      <w:r w:rsidRPr="00D77C77">
        <w:rPr>
          <w:rFonts w:hint="eastAsia"/>
          <w:lang w:val="sv-SE" w:eastAsia="zh-CN"/>
        </w:rPr>
        <w:t xml:space="preserve"> </w:t>
      </w:r>
      <w:proofErr w:type="spellStart"/>
      <w:r w:rsidRPr="00D77C77">
        <w:rPr>
          <w:rFonts w:hint="eastAsia"/>
          <w:lang w:val="sv-SE" w:eastAsia="zh-CN"/>
        </w:rPr>
        <w:t>stage</w:t>
      </w:r>
      <w:proofErr w:type="spellEnd"/>
      <w:r w:rsidRPr="00D77C77">
        <w:rPr>
          <w:rFonts w:hint="eastAsia"/>
          <w:lang w:val="sv-SE" w:eastAsia="zh-CN"/>
        </w:rPr>
        <w:t>.</w:t>
      </w:r>
    </w:p>
    <w:p w14:paraId="686606F3" w14:textId="77777777" w:rsidR="00C818C1" w:rsidRDefault="00C818C1" w:rsidP="001D67D4">
      <w:pPr>
        <w:rPr>
          <w:lang w:eastAsia="ja-JP"/>
        </w:rPr>
      </w:pPr>
    </w:p>
    <w:p w14:paraId="250A376F" w14:textId="1559EE07" w:rsidR="00854CFD" w:rsidRDefault="00854CFD" w:rsidP="00854CFD">
      <w:pPr>
        <w:pStyle w:val="Heading1"/>
        <w:rPr>
          <w:lang w:eastAsia="ja-JP"/>
        </w:rPr>
      </w:pPr>
      <w:r>
        <w:rPr>
          <w:lang w:eastAsia="ja-JP"/>
        </w:rPr>
        <w:t>Discussion</w:t>
      </w:r>
    </w:p>
    <w:p w14:paraId="5839AB17" w14:textId="0F83D8CF" w:rsidR="00EE072D" w:rsidRDefault="003822D3" w:rsidP="003822D3">
      <w:pPr>
        <w:rPr>
          <w:lang w:eastAsia="ja-JP"/>
        </w:rPr>
      </w:pPr>
      <w:r>
        <w:rPr>
          <w:lang w:eastAsia="ja-JP"/>
        </w:rPr>
        <w:t>WF [2] in RAN4#111</w:t>
      </w:r>
      <w:r w:rsidR="00CE737A">
        <w:rPr>
          <w:lang w:eastAsia="ja-JP"/>
        </w:rPr>
        <w:t xml:space="preserve"> had following agreement for MSD topic</w:t>
      </w:r>
    </w:p>
    <w:p w14:paraId="38437010" w14:textId="77777777" w:rsidR="00CE737A" w:rsidRPr="008E2845" w:rsidRDefault="00CE737A" w:rsidP="00CE737A">
      <w:pPr>
        <w:rPr>
          <w:rFonts w:eastAsiaTheme="minorEastAsia"/>
          <w:b/>
          <w:lang w:eastAsia="zh-CN"/>
        </w:rPr>
      </w:pPr>
      <w:r>
        <w:rPr>
          <w:b/>
          <w:lang w:eastAsia="zh-CN"/>
        </w:rPr>
        <w:t>Way forward:</w:t>
      </w:r>
    </w:p>
    <w:p w14:paraId="0E2EE28B" w14:textId="77777777" w:rsidR="00CE737A" w:rsidRPr="00B91222" w:rsidRDefault="00CE737A" w:rsidP="00CE737A">
      <w:pPr>
        <w:numPr>
          <w:ilvl w:val="0"/>
          <w:numId w:val="22"/>
        </w:numPr>
        <w:spacing w:after="120"/>
        <w:rPr>
          <w:rFonts w:eastAsiaTheme="minorEastAsia"/>
          <w:lang w:val="en-US"/>
        </w:rPr>
      </w:pPr>
      <w:r w:rsidRPr="00B91222">
        <w:rPr>
          <w:rFonts w:eastAsiaTheme="minorEastAsia"/>
          <w:lang w:val="en-US"/>
        </w:rPr>
        <w:t xml:space="preserve">RAN4 can discuss the MSD general rules, and strive to </w:t>
      </w:r>
      <w:proofErr w:type="gramStart"/>
      <w:r w:rsidRPr="00B91222">
        <w:rPr>
          <w:rFonts w:eastAsiaTheme="minorEastAsia"/>
          <w:lang w:val="en-US"/>
        </w:rPr>
        <w:t>down-select</w:t>
      </w:r>
      <w:proofErr w:type="gramEnd"/>
      <w:r w:rsidRPr="00B91222">
        <w:rPr>
          <w:rFonts w:eastAsiaTheme="minorEastAsia"/>
          <w:lang w:val="en-US"/>
        </w:rPr>
        <w:t xml:space="preserve"> among the following options</w:t>
      </w:r>
    </w:p>
    <w:p w14:paraId="37B5A1F9" w14:textId="77777777" w:rsidR="00CE737A" w:rsidRPr="00B91222" w:rsidRDefault="00CE737A" w:rsidP="00CE737A">
      <w:pPr>
        <w:numPr>
          <w:ilvl w:val="0"/>
          <w:numId w:val="23"/>
        </w:numPr>
        <w:spacing w:after="120"/>
        <w:ind w:leftChars="250" w:left="920"/>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14:paraId="4E139F21" w14:textId="77777777" w:rsidR="00CE737A" w:rsidRDefault="00CE737A" w:rsidP="00CE737A">
      <w:pPr>
        <w:numPr>
          <w:ilvl w:val="0"/>
          <w:numId w:val="23"/>
        </w:numPr>
        <w:spacing w:after="120"/>
        <w:ind w:leftChars="250" w:left="920"/>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14:paraId="61CC8E60" w14:textId="77777777" w:rsidR="00CE737A" w:rsidRPr="00B91222" w:rsidRDefault="00CE737A" w:rsidP="00CE737A">
      <w:pPr>
        <w:numPr>
          <w:ilvl w:val="0"/>
          <w:numId w:val="23"/>
        </w:numPr>
        <w:spacing w:after="120"/>
        <w:ind w:leftChars="250" w:left="920"/>
        <w:rPr>
          <w:rFonts w:eastAsiaTheme="minorEastAsia"/>
          <w:szCs w:val="24"/>
          <w:lang w:eastAsia="zh-CN"/>
        </w:rPr>
      </w:pPr>
      <w:r w:rsidRPr="00B91222">
        <w:rPr>
          <w:rFonts w:eastAsiaTheme="minorEastAsia"/>
          <w:szCs w:val="24"/>
          <w:lang w:eastAsia="zh-CN"/>
        </w:rPr>
        <w:t>Other solutions are not precluded</w:t>
      </w:r>
    </w:p>
    <w:p w14:paraId="7F7EED76" w14:textId="77777777" w:rsidR="00CE737A" w:rsidRPr="00B91222" w:rsidRDefault="00CE737A" w:rsidP="00CE737A">
      <w:pPr>
        <w:spacing w:after="120"/>
        <w:ind w:left="920"/>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14:paraId="08C7CA34" w14:textId="661D1374" w:rsidR="00544CB8" w:rsidRDefault="00544CB8" w:rsidP="00CE737A">
      <w:pPr>
        <w:rPr>
          <w:rFonts w:eastAsiaTheme="minorEastAsia"/>
          <w:szCs w:val="24"/>
          <w:lang w:eastAsia="zh-CN"/>
        </w:rPr>
      </w:pPr>
      <w:r w:rsidRPr="00544CB8">
        <w:rPr>
          <w:lang w:eastAsia="ja-JP"/>
        </w:rPr>
        <w:t xml:space="preserve">So </w:t>
      </w:r>
      <w:proofErr w:type="gramStart"/>
      <w:r w:rsidRPr="00544CB8">
        <w:rPr>
          <w:lang w:eastAsia="ja-JP"/>
        </w:rPr>
        <w:t>basically</w:t>
      </w:r>
      <w:proofErr w:type="gramEnd"/>
      <w:r>
        <w:rPr>
          <w:lang w:eastAsia="ja-JP"/>
        </w:rPr>
        <w:t xml:space="preserve"> nothing is agreed yet. We have been advocation the first option i.e. no new MSD is specified and naturally not tested either. Reason for this is that as a network vendor we do not see any usage for additional MSD for </w:t>
      </w:r>
      <w:r w:rsidRPr="00B91222">
        <w:rPr>
          <w:rFonts w:eastAsiaTheme="minorEastAsia"/>
          <w:szCs w:val="24"/>
          <w:lang w:eastAsia="zh-CN"/>
        </w:rPr>
        <w:t>PC2/PC1.5</w:t>
      </w:r>
      <w:r w:rsidR="00FB3DBA">
        <w:rPr>
          <w:rFonts w:eastAsiaTheme="minorEastAsia"/>
          <w:szCs w:val="24"/>
          <w:lang w:eastAsia="zh-CN"/>
        </w:rPr>
        <w:t xml:space="preserve"> band combinations</w:t>
      </w:r>
      <w:r>
        <w:rPr>
          <w:rFonts w:eastAsiaTheme="minorEastAsia"/>
          <w:szCs w:val="24"/>
          <w:lang w:eastAsia="zh-CN"/>
        </w:rPr>
        <w:t xml:space="preserve">. Using MSD value dynamically in scheduling is difficult if not almost impossible. </w:t>
      </w:r>
      <w:proofErr w:type="gramStart"/>
      <w:r>
        <w:rPr>
          <w:rFonts w:eastAsiaTheme="minorEastAsia"/>
          <w:szCs w:val="24"/>
          <w:lang w:eastAsia="zh-CN"/>
        </w:rPr>
        <w:t>So</w:t>
      </w:r>
      <w:proofErr w:type="gramEnd"/>
      <w:r>
        <w:rPr>
          <w:rFonts w:eastAsiaTheme="minorEastAsia"/>
          <w:szCs w:val="24"/>
          <w:lang w:eastAsia="zh-CN"/>
        </w:rPr>
        <w:t xml:space="preserve"> the default power class MSD would be enough as a flag that this band combination may have issues due to self-interference</w:t>
      </w:r>
      <w:r w:rsidR="00993539">
        <w:rPr>
          <w:rFonts w:eastAsiaTheme="minorEastAsia"/>
          <w:szCs w:val="24"/>
          <w:lang w:eastAsia="zh-CN"/>
        </w:rPr>
        <w:t>,</w:t>
      </w:r>
      <w:r>
        <w:rPr>
          <w:rFonts w:eastAsiaTheme="minorEastAsia"/>
          <w:szCs w:val="24"/>
          <w:lang w:eastAsia="zh-CN"/>
        </w:rPr>
        <w:t xml:space="preserve"> nothing more than that is not useful in ou</w:t>
      </w:r>
      <w:r w:rsidR="00993539">
        <w:rPr>
          <w:rFonts w:eastAsiaTheme="minorEastAsia"/>
          <w:szCs w:val="24"/>
          <w:lang w:eastAsia="zh-CN"/>
        </w:rPr>
        <w:t>r</w:t>
      </w:r>
      <w:r>
        <w:rPr>
          <w:rFonts w:eastAsiaTheme="minorEastAsia"/>
          <w:szCs w:val="24"/>
          <w:lang w:eastAsia="zh-CN"/>
        </w:rPr>
        <w:t xml:space="preserve"> opinion. We do not think that new additional MSD value is helpful in network planning either. We can understand that from component and UE vendor point of view there may be benefits in customer communications and customer expectations point of view to have MSD also for HPUE operation. </w:t>
      </w:r>
      <w:proofErr w:type="gramStart"/>
      <w:r>
        <w:rPr>
          <w:rFonts w:eastAsiaTheme="minorEastAsia"/>
          <w:szCs w:val="24"/>
          <w:lang w:eastAsia="zh-CN"/>
        </w:rPr>
        <w:t>In order to</w:t>
      </w:r>
      <w:proofErr w:type="gramEnd"/>
      <w:r>
        <w:rPr>
          <w:rFonts w:eastAsiaTheme="minorEastAsia"/>
          <w:szCs w:val="24"/>
          <w:lang w:eastAsia="zh-CN"/>
        </w:rPr>
        <w:t xml:space="preserve"> progress this </w:t>
      </w:r>
      <w:r w:rsidR="00993539">
        <w:rPr>
          <w:rFonts w:eastAsiaTheme="minorEastAsia"/>
          <w:szCs w:val="24"/>
          <w:lang w:eastAsia="zh-CN"/>
        </w:rPr>
        <w:t>topic,</w:t>
      </w:r>
      <w:r>
        <w:rPr>
          <w:rFonts w:eastAsiaTheme="minorEastAsia"/>
          <w:szCs w:val="24"/>
          <w:lang w:eastAsia="zh-CN"/>
        </w:rPr>
        <w:t xml:space="preserve"> we can also consider some simple way of generation of </w:t>
      </w:r>
      <w:r>
        <w:rPr>
          <w:lang w:eastAsia="ja-JP"/>
        </w:rPr>
        <w:t xml:space="preserve">additional MSD for </w:t>
      </w:r>
      <w:r w:rsidRPr="00B91222">
        <w:rPr>
          <w:rFonts w:eastAsiaTheme="minorEastAsia"/>
          <w:szCs w:val="24"/>
          <w:lang w:eastAsia="zh-CN"/>
        </w:rPr>
        <w:t>PC2/PC1.5</w:t>
      </w:r>
      <w:r>
        <w:rPr>
          <w:rFonts w:eastAsiaTheme="minorEastAsia"/>
          <w:szCs w:val="24"/>
          <w:lang w:eastAsia="zh-CN"/>
        </w:rPr>
        <w:t xml:space="preserve"> band combinations. </w:t>
      </w:r>
      <w:r w:rsidR="00C833B0">
        <w:rPr>
          <w:rFonts w:eastAsiaTheme="minorEastAsia"/>
          <w:szCs w:val="24"/>
          <w:lang w:eastAsia="zh-CN"/>
        </w:rPr>
        <w:t>U</w:t>
      </w:r>
      <w:r w:rsidR="002D546D">
        <w:rPr>
          <w:rFonts w:eastAsiaTheme="minorEastAsia"/>
          <w:szCs w:val="24"/>
          <w:lang w:eastAsia="zh-CN"/>
        </w:rPr>
        <w:t>nified</w:t>
      </w:r>
      <w:r w:rsidR="00A7523B">
        <w:rPr>
          <w:rFonts w:eastAsiaTheme="minorEastAsia"/>
          <w:szCs w:val="24"/>
          <w:lang w:eastAsia="zh-CN"/>
        </w:rPr>
        <w:t xml:space="preserve"> table </w:t>
      </w:r>
      <w:r>
        <w:rPr>
          <w:rFonts w:eastAsiaTheme="minorEastAsia"/>
          <w:szCs w:val="24"/>
          <w:lang w:eastAsia="zh-CN"/>
        </w:rPr>
        <w:t xml:space="preserve">method as described in [3] or equation-based method can be considered. </w:t>
      </w:r>
    </w:p>
    <w:p w14:paraId="497BCAE6" w14:textId="620539B2" w:rsidR="006F2F64" w:rsidRDefault="00AE5E6F" w:rsidP="00CE737A">
      <w:pPr>
        <w:rPr>
          <w:rFonts w:eastAsiaTheme="minorEastAsia"/>
          <w:szCs w:val="24"/>
          <w:lang w:eastAsia="zh-CN"/>
        </w:rPr>
      </w:pPr>
      <w:r>
        <w:rPr>
          <w:rFonts w:eastAsiaTheme="minorEastAsia"/>
          <w:szCs w:val="24"/>
          <w:lang w:eastAsia="zh-CN"/>
        </w:rPr>
        <w:t xml:space="preserve">As an </w:t>
      </w:r>
      <w:r w:rsidR="009A01A8">
        <w:rPr>
          <w:rFonts w:eastAsiaTheme="minorEastAsia"/>
          <w:szCs w:val="24"/>
          <w:lang w:eastAsia="zh-CN"/>
        </w:rPr>
        <w:t>example,</w:t>
      </w:r>
      <w:r>
        <w:rPr>
          <w:rFonts w:eastAsiaTheme="minorEastAsia"/>
          <w:szCs w:val="24"/>
          <w:lang w:eastAsia="zh-CN"/>
        </w:rPr>
        <w:t xml:space="preserve"> </w:t>
      </w:r>
      <w:r w:rsidR="00095E55">
        <w:rPr>
          <w:rFonts w:eastAsiaTheme="minorEastAsia"/>
          <w:szCs w:val="24"/>
          <w:lang w:eastAsia="zh-CN"/>
        </w:rPr>
        <w:t xml:space="preserve">what we mean with unified table method </w:t>
      </w:r>
      <w:r>
        <w:rPr>
          <w:rFonts w:eastAsiaTheme="minorEastAsia"/>
          <w:szCs w:val="24"/>
          <w:lang w:eastAsia="zh-CN"/>
        </w:rPr>
        <w:t>we</w:t>
      </w:r>
      <w:r w:rsidR="00095E55">
        <w:rPr>
          <w:rFonts w:eastAsiaTheme="minorEastAsia"/>
          <w:szCs w:val="24"/>
          <w:lang w:eastAsia="zh-CN"/>
        </w:rPr>
        <w:t xml:space="preserve"> present three tables from [3]</w:t>
      </w:r>
      <w:r w:rsidR="009A01A8">
        <w:rPr>
          <w:rFonts w:eastAsiaTheme="minorEastAsia"/>
          <w:szCs w:val="24"/>
          <w:lang w:eastAsia="zh-CN"/>
        </w:rPr>
        <w:t xml:space="preserve">. With unified table method there is no need to </w:t>
      </w:r>
      <w:r w:rsidR="00C460DF">
        <w:rPr>
          <w:rFonts w:eastAsiaTheme="minorEastAsia"/>
          <w:szCs w:val="24"/>
          <w:lang w:eastAsia="zh-CN"/>
        </w:rPr>
        <w:t>discuss MSD per band combination, instead MSD requirement is looked up from tables like below. Some companies have used term look up table method</w:t>
      </w:r>
      <w:r w:rsidR="000D1A04">
        <w:rPr>
          <w:rFonts w:eastAsiaTheme="minorEastAsia"/>
          <w:szCs w:val="24"/>
          <w:lang w:eastAsia="zh-CN"/>
        </w:rPr>
        <w:t xml:space="preserve"> instead of unified table method.</w:t>
      </w:r>
    </w:p>
    <w:p w14:paraId="1DF10C14" w14:textId="77777777" w:rsidR="00AD20E3" w:rsidRPr="00AA3E20" w:rsidRDefault="00AD20E3" w:rsidP="00AD20E3">
      <w:pPr>
        <w:pStyle w:val="Caption"/>
        <w:keepNext/>
        <w:rPr>
          <w:sz w:val="16"/>
          <w:szCs w:val="16"/>
        </w:rPr>
      </w:pPr>
      <w:r w:rsidRPr="00095E55">
        <w:rPr>
          <w:sz w:val="16"/>
          <w:szCs w:val="16"/>
        </w:rPr>
        <w:t xml:space="preserve">Table </w:t>
      </w:r>
      <w:r w:rsidRPr="00095E55">
        <w:rPr>
          <w:sz w:val="16"/>
          <w:szCs w:val="16"/>
        </w:rPr>
        <w:fldChar w:fldCharType="begin"/>
      </w:r>
      <w:r w:rsidRPr="00095E55">
        <w:rPr>
          <w:sz w:val="16"/>
          <w:szCs w:val="16"/>
        </w:rPr>
        <w:instrText xml:space="preserve"> SEQ Table \* ARABIC </w:instrText>
      </w:r>
      <w:r w:rsidRPr="00095E55">
        <w:rPr>
          <w:sz w:val="16"/>
          <w:szCs w:val="16"/>
        </w:rPr>
        <w:fldChar w:fldCharType="separate"/>
      </w:r>
      <w:r w:rsidRPr="00095E55">
        <w:rPr>
          <w:noProof/>
          <w:sz w:val="16"/>
          <w:szCs w:val="16"/>
        </w:rPr>
        <w:t>4</w:t>
      </w:r>
      <w:r w:rsidRPr="00095E55">
        <w:rPr>
          <w:sz w:val="16"/>
          <w:szCs w:val="16"/>
        </w:rPr>
        <w:fldChar w:fldCharType="end"/>
      </w:r>
      <w:r w:rsidRPr="00095E55">
        <w:rPr>
          <w:sz w:val="16"/>
          <w:szCs w:val="16"/>
        </w:rPr>
        <w:t>: Harmonic mixing requirements PC2/PC1.5. UHB = UHB + VHB</w:t>
      </w:r>
    </w:p>
    <w:tbl>
      <w:tblPr>
        <w:tblStyle w:val="TableGrid"/>
        <w:tblW w:w="0" w:type="auto"/>
        <w:jc w:val="center"/>
        <w:tblLook w:val="04A0" w:firstRow="1" w:lastRow="0" w:firstColumn="1" w:lastColumn="0" w:noHBand="0" w:noVBand="1"/>
      </w:tblPr>
      <w:tblGrid>
        <w:gridCol w:w="986"/>
        <w:gridCol w:w="1441"/>
        <w:gridCol w:w="1441"/>
        <w:gridCol w:w="1220"/>
      </w:tblGrid>
      <w:tr w:rsidR="00AD20E3" w:rsidRPr="00AE5E6F" w14:paraId="30420261" w14:textId="77777777" w:rsidTr="001E641B">
        <w:trPr>
          <w:jc w:val="center"/>
        </w:trPr>
        <w:tc>
          <w:tcPr>
            <w:tcW w:w="5088" w:type="dxa"/>
            <w:gridSpan w:val="4"/>
            <w:tcBorders>
              <w:top w:val="single" w:sz="12" w:space="0" w:color="auto"/>
              <w:left w:val="single" w:sz="12" w:space="0" w:color="auto"/>
              <w:right w:val="single" w:sz="12" w:space="0" w:color="auto"/>
            </w:tcBorders>
          </w:tcPr>
          <w:p w14:paraId="43690DC4" w14:textId="77777777" w:rsidR="00AD20E3" w:rsidRPr="00AE5E6F" w:rsidRDefault="00AD20E3" w:rsidP="001E641B">
            <w:pPr>
              <w:jc w:val="center"/>
              <w:rPr>
                <w:b/>
                <w:bCs/>
                <w:noProof/>
                <w:sz w:val="16"/>
                <w:szCs w:val="16"/>
                <w:lang w:val="en-US"/>
              </w:rPr>
            </w:pPr>
            <w:r w:rsidRPr="00AE5E6F">
              <w:rPr>
                <w:b/>
                <w:bCs/>
                <w:noProof/>
                <w:sz w:val="16"/>
                <w:szCs w:val="16"/>
                <w:lang w:val="en-US"/>
              </w:rPr>
              <w:t>PC2/PC1.5</w:t>
            </w:r>
          </w:p>
        </w:tc>
      </w:tr>
      <w:tr w:rsidR="00AD20E3" w:rsidRPr="00AE5E6F" w14:paraId="5BFE80AE" w14:textId="77777777" w:rsidTr="001E641B">
        <w:trPr>
          <w:jc w:val="center"/>
        </w:trPr>
        <w:tc>
          <w:tcPr>
            <w:tcW w:w="986" w:type="dxa"/>
            <w:tcBorders>
              <w:top w:val="single" w:sz="12" w:space="0" w:color="auto"/>
              <w:left w:val="single" w:sz="12" w:space="0" w:color="auto"/>
            </w:tcBorders>
          </w:tcPr>
          <w:p w14:paraId="6F620579" w14:textId="77777777" w:rsidR="00AD20E3" w:rsidRPr="00AE5E6F" w:rsidRDefault="00AD20E3" w:rsidP="001E641B">
            <w:pPr>
              <w:tabs>
                <w:tab w:val="right" w:pos="9639"/>
              </w:tabs>
              <w:jc w:val="center"/>
              <w:rPr>
                <w:b/>
                <w:bCs/>
                <w:noProof/>
                <w:sz w:val="16"/>
                <w:szCs w:val="16"/>
                <w:lang w:val="en-US"/>
              </w:rPr>
            </w:pPr>
            <w:r w:rsidRPr="00AE5E6F">
              <w:rPr>
                <w:b/>
                <w:bCs/>
                <w:noProof/>
                <w:sz w:val="16"/>
                <w:szCs w:val="16"/>
                <w:lang w:val="en-US"/>
              </w:rPr>
              <w:t>Order</w:t>
            </w:r>
          </w:p>
        </w:tc>
        <w:tc>
          <w:tcPr>
            <w:tcW w:w="1441" w:type="dxa"/>
            <w:tcBorders>
              <w:top w:val="single" w:sz="12" w:space="0" w:color="auto"/>
              <w:left w:val="single" w:sz="6" w:space="0" w:color="auto"/>
              <w:bottom w:val="single" w:sz="6" w:space="0" w:color="auto"/>
            </w:tcBorders>
          </w:tcPr>
          <w:p w14:paraId="1E78E2AD" w14:textId="77777777" w:rsidR="00AD20E3" w:rsidRPr="00AE5E6F" w:rsidRDefault="00AD20E3" w:rsidP="001E641B">
            <w:pPr>
              <w:jc w:val="center"/>
              <w:rPr>
                <w:b/>
                <w:bCs/>
                <w:noProof/>
                <w:sz w:val="16"/>
                <w:szCs w:val="16"/>
                <w:lang w:val="en-US"/>
              </w:rPr>
            </w:pPr>
            <w:r w:rsidRPr="00AE5E6F">
              <w:rPr>
                <w:b/>
                <w:bCs/>
                <w:noProof/>
                <w:sz w:val="16"/>
                <w:szCs w:val="16"/>
                <w:lang w:val="en-US"/>
              </w:rPr>
              <w:t>UHB/LB</w:t>
            </w:r>
          </w:p>
        </w:tc>
        <w:tc>
          <w:tcPr>
            <w:tcW w:w="1441" w:type="dxa"/>
            <w:tcBorders>
              <w:top w:val="single" w:sz="12" w:space="0" w:color="auto"/>
              <w:right w:val="single" w:sz="6" w:space="0" w:color="auto"/>
            </w:tcBorders>
          </w:tcPr>
          <w:p w14:paraId="1E9CDA18" w14:textId="77777777" w:rsidR="00AD20E3" w:rsidRPr="00AE5E6F" w:rsidRDefault="00AD20E3" w:rsidP="001E641B">
            <w:pPr>
              <w:jc w:val="center"/>
              <w:rPr>
                <w:b/>
                <w:bCs/>
                <w:noProof/>
                <w:sz w:val="16"/>
                <w:szCs w:val="16"/>
                <w:lang w:val="en-US"/>
              </w:rPr>
            </w:pPr>
            <w:r w:rsidRPr="00AE5E6F">
              <w:rPr>
                <w:b/>
                <w:bCs/>
                <w:noProof/>
                <w:sz w:val="16"/>
                <w:szCs w:val="16"/>
                <w:lang w:val="en-US"/>
              </w:rPr>
              <w:t>UHB/MB</w:t>
            </w:r>
          </w:p>
        </w:tc>
        <w:tc>
          <w:tcPr>
            <w:tcW w:w="1220" w:type="dxa"/>
            <w:tcBorders>
              <w:top w:val="single" w:sz="12" w:space="0" w:color="auto"/>
              <w:right w:val="single" w:sz="12" w:space="0" w:color="auto"/>
            </w:tcBorders>
          </w:tcPr>
          <w:p w14:paraId="02679CFE" w14:textId="77777777" w:rsidR="00AD20E3" w:rsidRPr="00AE5E6F" w:rsidRDefault="00AD20E3" w:rsidP="001E641B">
            <w:pPr>
              <w:jc w:val="center"/>
              <w:rPr>
                <w:b/>
                <w:bCs/>
                <w:noProof/>
                <w:sz w:val="16"/>
                <w:szCs w:val="16"/>
                <w:lang w:val="en-US"/>
              </w:rPr>
            </w:pPr>
            <w:r w:rsidRPr="00AE5E6F">
              <w:rPr>
                <w:b/>
                <w:bCs/>
                <w:noProof/>
                <w:sz w:val="16"/>
                <w:szCs w:val="16"/>
                <w:lang w:val="en-US"/>
              </w:rPr>
              <w:t>UHB/HB</w:t>
            </w:r>
          </w:p>
        </w:tc>
      </w:tr>
      <w:tr w:rsidR="00AD20E3" w:rsidRPr="00AE5E6F" w14:paraId="7545A8DB" w14:textId="77777777" w:rsidTr="001E641B">
        <w:trPr>
          <w:jc w:val="center"/>
        </w:trPr>
        <w:tc>
          <w:tcPr>
            <w:tcW w:w="986" w:type="dxa"/>
            <w:tcBorders>
              <w:top w:val="single" w:sz="6" w:space="0" w:color="auto"/>
              <w:left w:val="single" w:sz="12" w:space="0" w:color="auto"/>
            </w:tcBorders>
          </w:tcPr>
          <w:p w14:paraId="4D9B8D32" w14:textId="77777777" w:rsidR="00AD20E3" w:rsidRPr="00AE5E6F" w:rsidRDefault="00AD20E3" w:rsidP="001E641B">
            <w:pPr>
              <w:tabs>
                <w:tab w:val="right" w:pos="9639"/>
              </w:tabs>
              <w:rPr>
                <w:noProof/>
                <w:sz w:val="16"/>
                <w:szCs w:val="16"/>
                <w:lang w:val="en-US"/>
              </w:rPr>
            </w:pPr>
            <w:r w:rsidRPr="00AE5E6F">
              <w:rPr>
                <w:noProof/>
                <w:sz w:val="16"/>
                <w:szCs w:val="16"/>
                <w:lang w:val="en-US"/>
              </w:rPr>
              <w:t>UL1/DL2</w:t>
            </w:r>
          </w:p>
        </w:tc>
        <w:tc>
          <w:tcPr>
            <w:tcW w:w="1441" w:type="dxa"/>
            <w:tcBorders>
              <w:top w:val="single" w:sz="6" w:space="0" w:color="auto"/>
              <w:left w:val="single" w:sz="6" w:space="0" w:color="auto"/>
              <w:bottom w:val="single" w:sz="6" w:space="0" w:color="auto"/>
            </w:tcBorders>
            <w:vAlign w:val="center"/>
          </w:tcPr>
          <w:p w14:paraId="63849CEA" w14:textId="77777777" w:rsidR="00AD20E3" w:rsidRPr="00AE5E6F" w:rsidRDefault="00AD20E3" w:rsidP="001E641B">
            <w:pPr>
              <w:jc w:val="center"/>
              <w:rPr>
                <w:noProof/>
                <w:sz w:val="16"/>
                <w:szCs w:val="16"/>
                <w:lang w:val="en-US"/>
              </w:rPr>
            </w:pPr>
            <w:r w:rsidRPr="00AE5E6F">
              <w:rPr>
                <w:noProof/>
                <w:sz w:val="16"/>
                <w:szCs w:val="16"/>
                <w:lang w:val="en-US"/>
              </w:rPr>
              <w:t>N/A</w:t>
            </w:r>
          </w:p>
        </w:tc>
        <w:tc>
          <w:tcPr>
            <w:tcW w:w="1441" w:type="dxa"/>
            <w:tcBorders>
              <w:right w:val="single" w:sz="6" w:space="0" w:color="auto"/>
            </w:tcBorders>
            <w:vAlign w:val="center"/>
          </w:tcPr>
          <w:p w14:paraId="7184B078" w14:textId="77777777" w:rsidR="00AD20E3" w:rsidRPr="00AE5E6F" w:rsidRDefault="00AD20E3" w:rsidP="001E641B">
            <w:pPr>
              <w:jc w:val="center"/>
              <w:rPr>
                <w:noProof/>
                <w:sz w:val="16"/>
                <w:szCs w:val="16"/>
                <w:lang w:val="en-US"/>
              </w:rPr>
            </w:pPr>
            <w:r w:rsidRPr="00AE5E6F">
              <w:rPr>
                <w:noProof/>
                <w:sz w:val="16"/>
                <w:szCs w:val="16"/>
                <w:lang w:val="en-US"/>
              </w:rPr>
              <w:t>9.2dB/11.9dB</w:t>
            </w:r>
          </w:p>
        </w:tc>
        <w:tc>
          <w:tcPr>
            <w:tcW w:w="1220" w:type="dxa"/>
            <w:tcBorders>
              <w:right w:val="single" w:sz="12" w:space="0" w:color="auto"/>
            </w:tcBorders>
          </w:tcPr>
          <w:p w14:paraId="0A72E847" w14:textId="77777777" w:rsidR="00AD20E3" w:rsidRPr="00AE5E6F" w:rsidRDefault="00AD20E3" w:rsidP="001E641B">
            <w:pPr>
              <w:jc w:val="center"/>
              <w:rPr>
                <w:noProof/>
                <w:sz w:val="16"/>
                <w:szCs w:val="16"/>
                <w:lang w:val="en-US"/>
              </w:rPr>
            </w:pPr>
            <w:r w:rsidRPr="00AE5E6F">
              <w:rPr>
                <w:noProof/>
                <w:sz w:val="16"/>
                <w:szCs w:val="16"/>
                <w:lang w:val="en-US"/>
              </w:rPr>
              <w:t>N/A</w:t>
            </w:r>
          </w:p>
        </w:tc>
      </w:tr>
      <w:tr w:rsidR="00AD20E3" w:rsidRPr="00AE5E6F" w14:paraId="0F672851" w14:textId="77777777" w:rsidTr="001E641B">
        <w:trPr>
          <w:jc w:val="center"/>
        </w:trPr>
        <w:tc>
          <w:tcPr>
            <w:tcW w:w="986" w:type="dxa"/>
            <w:tcBorders>
              <w:left w:val="single" w:sz="12" w:space="0" w:color="auto"/>
            </w:tcBorders>
          </w:tcPr>
          <w:p w14:paraId="0C6BDB30" w14:textId="77777777" w:rsidR="00AD20E3" w:rsidRPr="00AE5E6F" w:rsidRDefault="00AD20E3" w:rsidP="001E641B">
            <w:pPr>
              <w:tabs>
                <w:tab w:val="right" w:pos="9639"/>
              </w:tabs>
              <w:rPr>
                <w:noProof/>
                <w:sz w:val="16"/>
                <w:szCs w:val="16"/>
                <w:lang w:val="en-US"/>
              </w:rPr>
            </w:pPr>
            <w:r w:rsidRPr="00AE5E6F">
              <w:rPr>
                <w:noProof/>
                <w:sz w:val="16"/>
                <w:szCs w:val="16"/>
                <w:lang w:val="en-US"/>
              </w:rPr>
              <w:t>UL1/DL4</w:t>
            </w:r>
          </w:p>
        </w:tc>
        <w:tc>
          <w:tcPr>
            <w:tcW w:w="1441" w:type="dxa"/>
            <w:tcBorders>
              <w:top w:val="single" w:sz="6" w:space="0" w:color="auto"/>
              <w:left w:val="single" w:sz="6" w:space="0" w:color="auto"/>
              <w:bottom w:val="single" w:sz="6" w:space="0" w:color="auto"/>
            </w:tcBorders>
          </w:tcPr>
          <w:p w14:paraId="20C47D35" w14:textId="77777777" w:rsidR="00AD20E3" w:rsidRPr="00AE5E6F" w:rsidRDefault="00AD20E3" w:rsidP="001E641B">
            <w:pPr>
              <w:jc w:val="center"/>
              <w:rPr>
                <w:noProof/>
                <w:sz w:val="16"/>
                <w:szCs w:val="16"/>
                <w:lang w:val="en-US"/>
              </w:rPr>
            </w:pPr>
            <w:r w:rsidRPr="00AE5E6F">
              <w:rPr>
                <w:noProof/>
                <w:sz w:val="16"/>
                <w:szCs w:val="16"/>
                <w:lang w:val="en-US"/>
              </w:rPr>
              <w:t>8.1dB/10.7dB</w:t>
            </w:r>
          </w:p>
        </w:tc>
        <w:tc>
          <w:tcPr>
            <w:tcW w:w="1441" w:type="dxa"/>
            <w:tcBorders>
              <w:right w:val="single" w:sz="6" w:space="0" w:color="auto"/>
            </w:tcBorders>
          </w:tcPr>
          <w:p w14:paraId="2D0419A5" w14:textId="77777777" w:rsidR="00AD20E3" w:rsidRPr="00AE5E6F" w:rsidRDefault="00AD20E3" w:rsidP="001E641B">
            <w:pPr>
              <w:jc w:val="center"/>
              <w:rPr>
                <w:noProof/>
                <w:color w:val="AEAAAA" w:themeColor="background2" w:themeShade="BF"/>
                <w:sz w:val="16"/>
                <w:szCs w:val="16"/>
                <w:lang w:val="en-US"/>
              </w:rPr>
            </w:pPr>
            <w:r w:rsidRPr="00AE5E6F">
              <w:rPr>
                <w:noProof/>
                <w:sz w:val="16"/>
                <w:szCs w:val="16"/>
                <w:lang w:val="en-US"/>
              </w:rPr>
              <w:t>N/A</w:t>
            </w:r>
          </w:p>
        </w:tc>
        <w:tc>
          <w:tcPr>
            <w:tcW w:w="1220" w:type="dxa"/>
            <w:tcBorders>
              <w:right w:val="single" w:sz="12" w:space="0" w:color="auto"/>
            </w:tcBorders>
          </w:tcPr>
          <w:p w14:paraId="11589C0C" w14:textId="77777777" w:rsidR="00AD20E3" w:rsidRPr="00AE5E6F" w:rsidRDefault="00AD20E3" w:rsidP="001E641B">
            <w:pPr>
              <w:jc w:val="center"/>
              <w:rPr>
                <w:noProof/>
                <w:color w:val="AEAAAA" w:themeColor="background2" w:themeShade="BF"/>
                <w:sz w:val="16"/>
                <w:szCs w:val="16"/>
                <w:lang w:val="en-US"/>
              </w:rPr>
            </w:pPr>
            <w:r w:rsidRPr="00AE5E6F">
              <w:rPr>
                <w:noProof/>
                <w:sz w:val="16"/>
                <w:szCs w:val="16"/>
                <w:lang w:val="en-US"/>
              </w:rPr>
              <w:t>N/A</w:t>
            </w:r>
          </w:p>
        </w:tc>
      </w:tr>
      <w:tr w:rsidR="00AD20E3" w:rsidRPr="00AE5E6F" w14:paraId="3ABE6985" w14:textId="77777777" w:rsidTr="001E641B">
        <w:tblPrEx>
          <w:jc w:val="left"/>
        </w:tblPrEx>
        <w:tc>
          <w:tcPr>
            <w:tcW w:w="986" w:type="dxa"/>
            <w:tcBorders>
              <w:left w:val="single" w:sz="12" w:space="0" w:color="auto"/>
            </w:tcBorders>
          </w:tcPr>
          <w:p w14:paraId="0382687F" w14:textId="77777777" w:rsidR="00AD20E3" w:rsidRPr="00AE5E6F" w:rsidRDefault="00AD20E3" w:rsidP="001E641B">
            <w:pPr>
              <w:tabs>
                <w:tab w:val="right" w:pos="9639"/>
              </w:tabs>
              <w:rPr>
                <w:noProof/>
                <w:sz w:val="16"/>
                <w:szCs w:val="16"/>
                <w:lang w:val="en-US"/>
              </w:rPr>
            </w:pPr>
            <w:r w:rsidRPr="00AE5E6F">
              <w:rPr>
                <w:noProof/>
                <w:sz w:val="16"/>
                <w:szCs w:val="16"/>
                <w:lang w:val="en-US"/>
              </w:rPr>
              <w:t>UL1/DL5</w:t>
            </w:r>
          </w:p>
        </w:tc>
        <w:tc>
          <w:tcPr>
            <w:tcW w:w="1441" w:type="dxa"/>
            <w:tcBorders>
              <w:top w:val="single" w:sz="6" w:space="0" w:color="auto"/>
              <w:left w:val="single" w:sz="6" w:space="0" w:color="auto"/>
              <w:bottom w:val="single" w:sz="6" w:space="0" w:color="auto"/>
            </w:tcBorders>
          </w:tcPr>
          <w:p w14:paraId="3CEF8509" w14:textId="77777777" w:rsidR="00AD20E3" w:rsidRPr="00AE5E6F" w:rsidRDefault="00AD20E3" w:rsidP="001E641B">
            <w:pPr>
              <w:jc w:val="center"/>
              <w:rPr>
                <w:noProof/>
                <w:sz w:val="16"/>
                <w:szCs w:val="16"/>
                <w:lang w:val="en-US"/>
              </w:rPr>
            </w:pPr>
            <w:r w:rsidRPr="00AE5E6F">
              <w:rPr>
                <w:noProof/>
                <w:sz w:val="16"/>
                <w:szCs w:val="16"/>
                <w:lang w:val="en-US"/>
              </w:rPr>
              <w:t>34dB/37dB</w:t>
            </w:r>
          </w:p>
        </w:tc>
        <w:tc>
          <w:tcPr>
            <w:tcW w:w="1441" w:type="dxa"/>
            <w:tcBorders>
              <w:right w:val="single" w:sz="6" w:space="0" w:color="auto"/>
            </w:tcBorders>
          </w:tcPr>
          <w:p w14:paraId="4BCF8D40" w14:textId="77777777" w:rsidR="00AD20E3" w:rsidRPr="00AE5E6F" w:rsidRDefault="00AD20E3" w:rsidP="001E641B">
            <w:pPr>
              <w:jc w:val="center"/>
              <w:rPr>
                <w:noProof/>
                <w:color w:val="AEAAAA" w:themeColor="background2" w:themeShade="BF"/>
                <w:sz w:val="16"/>
                <w:szCs w:val="16"/>
                <w:lang w:val="en-US"/>
              </w:rPr>
            </w:pPr>
            <w:r w:rsidRPr="00AE5E6F">
              <w:rPr>
                <w:noProof/>
                <w:sz w:val="16"/>
                <w:szCs w:val="16"/>
                <w:lang w:val="en-US"/>
              </w:rPr>
              <w:t>N/A</w:t>
            </w:r>
          </w:p>
        </w:tc>
        <w:tc>
          <w:tcPr>
            <w:tcW w:w="1220" w:type="dxa"/>
            <w:tcBorders>
              <w:right w:val="single" w:sz="12" w:space="0" w:color="auto"/>
            </w:tcBorders>
          </w:tcPr>
          <w:p w14:paraId="746AA810" w14:textId="77777777" w:rsidR="00AD20E3" w:rsidRPr="00AE5E6F" w:rsidRDefault="00AD20E3" w:rsidP="001E641B">
            <w:pPr>
              <w:jc w:val="center"/>
              <w:rPr>
                <w:noProof/>
                <w:color w:val="AEAAAA" w:themeColor="background2" w:themeShade="BF"/>
                <w:sz w:val="16"/>
                <w:szCs w:val="16"/>
                <w:lang w:val="en-US"/>
              </w:rPr>
            </w:pPr>
            <w:r w:rsidRPr="00AE5E6F">
              <w:rPr>
                <w:noProof/>
                <w:sz w:val="16"/>
                <w:szCs w:val="16"/>
                <w:lang w:val="en-US"/>
              </w:rPr>
              <w:t>N/A</w:t>
            </w:r>
          </w:p>
        </w:tc>
      </w:tr>
      <w:tr w:rsidR="00AD20E3" w:rsidRPr="00AE5E6F" w14:paraId="71D3E7B0" w14:textId="77777777" w:rsidTr="001E641B">
        <w:tblPrEx>
          <w:jc w:val="left"/>
        </w:tblPrEx>
        <w:tc>
          <w:tcPr>
            <w:tcW w:w="986" w:type="dxa"/>
            <w:tcBorders>
              <w:left w:val="single" w:sz="12" w:space="0" w:color="auto"/>
              <w:bottom w:val="single" w:sz="12" w:space="0" w:color="auto"/>
            </w:tcBorders>
          </w:tcPr>
          <w:p w14:paraId="35E2E8F6" w14:textId="77777777" w:rsidR="00AD20E3" w:rsidRPr="00AE5E6F" w:rsidRDefault="00AD20E3" w:rsidP="001E641B">
            <w:pPr>
              <w:tabs>
                <w:tab w:val="right" w:pos="9639"/>
              </w:tabs>
              <w:rPr>
                <w:noProof/>
                <w:sz w:val="16"/>
                <w:szCs w:val="16"/>
                <w:lang w:val="en-US"/>
              </w:rPr>
            </w:pPr>
            <w:r w:rsidRPr="00AE5E6F">
              <w:rPr>
                <w:noProof/>
                <w:sz w:val="16"/>
                <w:szCs w:val="16"/>
                <w:lang w:val="en-US"/>
              </w:rPr>
              <w:t>UL2/DL3</w:t>
            </w:r>
          </w:p>
        </w:tc>
        <w:tc>
          <w:tcPr>
            <w:tcW w:w="1441" w:type="dxa"/>
            <w:tcBorders>
              <w:top w:val="single" w:sz="6" w:space="0" w:color="auto"/>
              <w:left w:val="single" w:sz="6" w:space="0" w:color="auto"/>
              <w:bottom w:val="single" w:sz="12" w:space="0" w:color="auto"/>
            </w:tcBorders>
          </w:tcPr>
          <w:p w14:paraId="5D0FF072" w14:textId="77777777" w:rsidR="00AD20E3" w:rsidRPr="00AE5E6F" w:rsidRDefault="00AD20E3" w:rsidP="001E641B">
            <w:pPr>
              <w:jc w:val="center"/>
              <w:rPr>
                <w:noProof/>
                <w:sz w:val="16"/>
                <w:szCs w:val="16"/>
                <w:lang w:val="en-US"/>
              </w:rPr>
            </w:pPr>
            <w:r w:rsidRPr="00AE5E6F">
              <w:rPr>
                <w:noProof/>
                <w:sz w:val="16"/>
                <w:szCs w:val="16"/>
                <w:lang w:val="en-US"/>
              </w:rPr>
              <w:t>N/A</w:t>
            </w:r>
          </w:p>
        </w:tc>
        <w:tc>
          <w:tcPr>
            <w:tcW w:w="1441" w:type="dxa"/>
            <w:tcBorders>
              <w:bottom w:val="single" w:sz="12" w:space="0" w:color="auto"/>
              <w:right w:val="single" w:sz="6" w:space="0" w:color="auto"/>
            </w:tcBorders>
          </w:tcPr>
          <w:p w14:paraId="47881F67" w14:textId="77777777" w:rsidR="00AD20E3" w:rsidRPr="00AE5E6F" w:rsidRDefault="00AD20E3" w:rsidP="001E641B">
            <w:pPr>
              <w:jc w:val="center"/>
              <w:rPr>
                <w:noProof/>
                <w:color w:val="AEAAAA" w:themeColor="background2" w:themeShade="BF"/>
                <w:sz w:val="16"/>
                <w:szCs w:val="16"/>
                <w:lang w:val="en-US"/>
              </w:rPr>
            </w:pPr>
            <w:r w:rsidRPr="00AE5E6F">
              <w:rPr>
                <w:noProof/>
                <w:sz w:val="16"/>
                <w:szCs w:val="16"/>
                <w:lang w:val="en-US"/>
              </w:rPr>
              <w:t>N/A</w:t>
            </w:r>
          </w:p>
        </w:tc>
        <w:tc>
          <w:tcPr>
            <w:tcW w:w="1220" w:type="dxa"/>
            <w:tcBorders>
              <w:bottom w:val="single" w:sz="12" w:space="0" w:color="auto"/>
              <w:right w:val="single" w:sz="12" w:space="0" w:color="auto"/>
            </w:tcBorders>
          </w:tcPr>
          <w:p w14:paraId="4C299207" w14:textId="77777777" w:rsidR="00AD20E3" w:rsidRPr="00AE5E6F" w:rsidRDefault="00AD20E3" w:rsidP="001E641B">
            <w:pPr>
              <w:jc w:val="center"/>
              <w:rPr>
                <w:noProof/>
                <w:sz w:val="16"/>
                <w:szCs w:val="16"/>
                <w:lang w:val="en-US"/>
              </w:rPr>
            </w:pPr>
            <w:r w:rsidRPr="00AE5E6F">
              <w:rPr>
                <w:noProof/>
                <w:sz w:val="16"/>
                <w:szCs w:val="16"/>
                <w:lang w:val="en-US"/>
              </w:rPr>
              <w:t>13.2dB/16.1dB</w:t>
            </w:r>
          </w:p>
        </w:tc>
      </w:tr>
    </w:tbl>
    <w:p w14:paraId="0D507BAD" w14:textId="77777777" w:rsidR="00AE5E6F" w:rsidRPr="00AE5E6F" w:rsidRDefault="00AE5E6F" w:rsidP="00AE5E6F">
      <w:pPr>
        <w:pStyle w:val="Caption"/>
        <w:keepNext/>
        <w:spacing w:after="0"/>
        <w:rPr>
          <w:sz w:val="16"/>
          <w:szCs w:val="16"/>
        </w:rPr>
      </w:pPr>
    </w:p>
    <w:p w14:paraId="186ED312" w14:textId="5FC7C153" w:rsidR="00AE5E6F" w:rsidRPr="00AE5E6F" w:rsidRDefault="00AE5E6F" w:rsidP="00AE5E6F">
      <w:pPr>
        <w:pStyle w:val="Caption"/>
        <w:keepNext/>
        <w:spacing w:after="0"/>
        <w:rPr>
          <w:sz w:val="16"/>
          <w:szCs w:val="16"/>
        </w:rPr>
      </w:pPr>
      <w:r w:rsidRPr="00AE5E6F">
        <w:rPr>
          <w:sz w:val="16"/>
          <w:szCs w:val="16"/>
        </w:rPr>
        <w:t xml:space="preserve">Table </w:t>
      </w:r>
      <w:r w:rsidRPr="00AE5E6F">
        <w:rPr>
          <w:sz w:val="16"/>
          <w:szCs w:val="16"/>
        </w:rPr>
        <w:fldChar w:fldCharType="begin"/>
      </w:r>
      <w:r w:rsidRPr="00AE5E6F">
        <w:rPr>
          <w:sz w:val="16"/>
          <w:szCs w:val="16"/>
        </w:rPr>
        <w:instrText xml:space="preserve"> SEQ Table \* ARABIC </w:instrText>
      </w:r>
      <w:r w:rsidRPr="00AE5E6F">
        <w:rPr>
          <w:sz w:val="16"/>
          <w:szCs w:val="16"/>
        </w:rPr>
        <w:fldChar w:fldCharType="separate"/>
      </w:r>
      <w:r w:rsidRPr="00AE5E6F">
        <w:rPr>
          <w:noProof/>
          <w:sz w:val="16"/>
          <w:szCs w:val="16"/>
        </w:rPr>
        <w:t>7</w:t>
      </w:r>
      <w:r w:rsidRPr="00AE5E6F">
        <w:rPr>
          <w:sz w:val="16"/>
          <w:szCs w:val="16"/>
        </w:rPr>
        <w:fldChar w:fldCharType="end"/>
      </w:r>
      <w:r w:rsidRPr="00AE5E6F">
        <w:rPr>
          <w:sz w:val="16"/>
          <w:szCs w:val="16"/>
        </w:rPr>
        <w:t>: IMD requirements for PC2.</w:t>
      </w:r>
    </w:p>
    <w:tbl>
      <w:tblPr>
        <w:tblStyle w:val="TableGrid"/>
        <w:tblW w:w="0" w:type="auto"/>
        <w:jc w:val="center"/>
        <w:tblLook w:val="04A0" w:firstRow="1" w:lastRow="0" w:firstColumn="1" w:lastColumn="0" w:noHBand="0" w:noVBand="1"/>
      </w:tblPr>
      <w:tblGrid>
        <w:gridCol w:w="1270"/>
        <w:gridCol w:w="572"/>
        <w:gridCol w:w="1439"/>
        <w:gridCol w:w="683"/>
        <w:gridCol w:w="1270"/>
        <w:gridCol w:w="683"/>
      </w:tblGrid>
      <w:tr w:rsidR="00AE5E6F" w:rsidRPr="00AE5E6F" w14:paraId="6ABCA1DB" w14:textId="77777777" w:rsidTr="001E641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6EA41781"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28269205"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3 CA IMD</w:t>
            </w:r>
          </w:p>
        </w:tc>
      </w:tr>
      <w:tr w:rsidR="00AE5E6F" w:rsidRPr="00AE5E6F" w14:paraId="04723C09" w14:textId="77777777" w:rsidTr="001E641B">
        <w:trPr>
          <w:jc w:val="center"/>
        </w:trPr>
        <w:tc>
          <w:tcPr>
            <w:tcW w:w="0" w:type="auto"/>
            <w:tcBorders>
              <w:top w:val="single" w:sz="12" w:space="0" w:color="auto"/>
              <w:left w:val="single" w:sz="12" w:space="0" w:color="auto"/>
            </w:tcBorders>
          </w:tcPr>
          <w:p w14:paraId="619A38CE"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Order</w:t>
            </w:r>
          </w:p>
        </w:tc>
        <w:tc>
          <w:tcPr>
            <w:tcW w:w="0" w:type="auto"/>
            <w:tcBorders>
              <w:top w:val="single" w:sz="12" w:space="0" w:color="auto"/>
              <w:right w:val="single" w:sz="12" w:space="0" w:color="auto"/>
            </w:tcBorders>
          </w:tcPr>
          <w:p w14:paraId="74822667"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MSD</w:t>
            </w:r>
          </w:p>
        </w:tc>
        <w:tc>
          <w:tcPr>
            <w:tcW w:w="0" w:type="auto"/>
            <w:tcBorders>
              <w:top w:val="single" w:sz="12" w:space="0" w:color="auto"/>
              <w:left w:val="single" w:sz="12" w:space="0" w:color="auto"/>
            </w:tcBorders>
          </w:tcPr>
          <w:p w14:paraId="40082904"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2CA (NC_ULCA)</w:t>
            </w:r>
          </w:p>
        </w:tc>
        <w:tc>
          <w:tcPr>
            <w:tcW w:w="0" w:type="auto"/>
            <w:tcBorders>
              <w:top w:val="single" w:sz="12" w:space="0" w:color="auto"/>
              <w:right w:val="single" w:sz="12" w:space="0" w:color="auto"/>
            </w:tcBorders>
          </w:tcPr>
          <w:p w14:paraId="141A5200"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MSD</w:t>
            </w:r>
          </w:p>
        </w:tc>
        <w:tc>
          <w:tcPr>
            <w:tcW w:w="0" w:type="auto"/>
            <w:tcBorders>
              <w:top w:val="single" w:sz="12" w:space="0" w:color="auto"/>
            </w:tcBorders>
          </w:tcPr>
          <w:p w14:paraId="50C891C8" w14:textId="77777777" w:rsidR="00AE5E6F" w:rsidRPr="00AE5E6F" w:rsidRDefault="00AE5E6F" w:rsidP="001E641B">
            <w:pPr>
              <w:rPr>
                <w:b/>
                <w:bCs/>
                <w:noProof/>
                <w:sz w:val="16"/>
                <w:szCs w:val="16"/>
                <w:lang w:val="en-US"/>
              </w:rPr>
            </w:pPr>
            <w:r w:rsidRPr="00AE5E6F">
              <w:rPr>
                <w:b/>
                <w:bCs/>
                <w:noProof/>
                <w:sz w:val="16"/>
                <w:szCs w:val="16"/>
                <w:lang w:val="en-US"/>
              </w:rPr>
              <w:t>Order</w:t>
            </w:r>
          </w:p>
        </w:tc>
        <w:tc>
          <w:tcPr>
            <w:tcW w:w="0" w:type="auto"/>
            <w:tcBorders>
              <w:top w:val="single" w:sz="12" w:space="0" w:color="auto"/>
              <w:right w:val="single" w:sz="12" w:space="0" w:color="auto"/>
            </w:tcBorders>
          </w:tcPr>
          <w:p w14:paraId="398D7FF2" w14:textId="77777777" w:rsidR="00AE5E6F" w:rsidRPr="00AE5E6F" w:rsidRDefault="00AE5E6F" w:rsidP="001E641B">
            <w:pPr>
              <w:rPr>
                <w:b/>
                <w:bCs/>
                <w:noProof/>
                <w:sz w:val="16"/>
                <w:szCs w:val="16"/>
                <w:lang w:val="en-US"/>
              </w:rPr>
            </w:pPr>
            <w:r w:rsidRPr="00AE5E6F">
              <w:rPr>
                <w:b/>
                <w:bCs/>
                <w:noProof/>
                <w:sz w:val="16"/>
                <w:szCs w:val="16"/>
                <w:lang w:val="en-US"/>
              </w:rPr>
              <w:t>MSD</w:t>
            </w:r>
          </w:p>
        </w:tc>
      </w:tr>
      <w:tr w:rsidR="00AE5E6F" w:rsidRPr="00AE5E6F" w14:paraId="49EF7E15" w14:textId="77777777" w:rsidTr="001E641B">
        <w:trPr>
          <w:jc w:val="center"/>
        </w:trPr>
        <w:tc>
          <w:tcPr>
            <w:tcW w:w="0" w:type="auto"/>
            <w:tcBorders>
              <w:left w:val="single" w:sz="12" w:space="0" w:color="auto"/>
            </w:tcBorders>
          </w:tcPr>
          <w:p w14:paraId="2D75E5EF" w14:textId="77777777" w:rsidR="00AE5E6F" w:rsidRPr="00AE5E6F" w:rsidRDefault="00AE5E6F" w:rsidP="001E641B">
            <w:pPr>
              <w:tabs>
                <w:tab w:val="right" w:pos="9639"/>
              </w:tabs>
              <w:rPr>
                <w:noProof/>
                <w:sz w:val="16"/>
                <w:szCs w:val="16"/>
                <w:lang w:val="en-US"/>
              </w:rPr>
            </w:pPr>
            <w:r w:rsidRPr="00AE5E6F">
              <w:rPr>
                <w:noProof/>
                <w:sz w:val="16"/>
                <w:szCs w:val="16"/>
                <w:lang w:val="en-US"/>
              </w:rPr>
              <w:t>IMD2</w:t>
            </w:r>
          </w:p>
        </w:tc>
        <w:tc>
          <w:tcPr>
            <w:tcW w:w="0" w:type="auto"/>
            <w:tcBorders>
              <w:right w:val="single" w:sz="12" w:space="0" w:color="auto"/>
            </w:tcBorders>
          </w:tcPr>
          <w:p w14:paraId="1F02D24D"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36dB</w:t>
            </w:r>
          </w:p>
        </w:tc>
        <w:tc>
          <w:tcPr>
            <w:tcW w:w="0" w:type="auto"/>
            <w:tcBorders>
              <w:left w:val="single" w:sz="12" w:space="0" w:color="auto"/>
            </w:tcBorders>
          </w:tcPr>
          <w:p w14:paraId="4A4A8A98" w14:textId="77777777" w:rsidR="00AE5E6F" w:rsidRPr="00AE5E6F" w:rsidRDefault="00AE5E6F" w:rsidP="001E641B">
            <w:pPr>
              <w:tabs>
                <w:tab w:val="right" w:pos="9639"/>
              </w:tabs>
              <w:rPr>
                <w:noProof/>
                <w:sz w:val="16"/>
                <w:szCs w:val="16"/>
                <w:lang w:val="en-US"/>
              </w:rPr>
            </w:pPr>
            <w:r w:rsidRPr="00AE5E6F">
              <w:rPr>
                <w:noProof/>
                <w:sz w:val="16"/>
                <w:szCs w:val="16"/>
                <w:lang w:val="en-US"/>
              </w:rPr>
              <w:t>IMD4</w:t>
            </w:r>
          </w:p>
        </w:tc>
        <w:tc>
          <w:tcPr>
            <w:tcW w:w="0" w:type="auto"/>
            <w:tcBorders>
              <w:right w:val="single" w:sz="12" w:space="0" w:color="auto"/>
            </w:tcBorders>
          </w:tcPr>
          <w:p w14:paraId="28B3D305"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18.6dB</w:t>
            </w:r>
          </w:p>
        </w:tc>
        <w:tc>
          <w:tcPr>
            <w:tcW w:w="0" w:type="auto"/>
          </w:tcPr>
          <w:p w14:paraId="15B32C94" w14:textId="77777777" w:rsidR="00AE5E6F" w:rsidRPr="00AE5E6F" w:rsidRDefault="00AE5E6F" w:rsidP="001E641B">
            <w:pPr>
              <w:rPr>
                <w:noProof/>
                <w:sz w:val="16"/>
                <w:szCs w:val="16"/>
                <w:lang w:val="en-US"/>
              </w:rPr>
            </w:pPr>
            <w:r w:rsidRPr="00AE5E6F">
              <w:rPr>
                <w:noProof/>
                <w:sz w:val="16"/>
                <w:szCs w:val="16"/>
                <w:lang w:val="en-US"/>
              </w:rPr>
              <w:t>IMD2</w:t>
            </w:r>
          </w:p>
        </w:tc>
        <w:tc>
          <w:tcPr>
            <w:tcW w:w="0" w:type="auto"/>
            <w:tcBorders>
              <w:right w:val="single" w:sz="12" w:space="0" w:color="auto"/>
            </w:tcBorders>
          </w:tcPr>
          <w:p w14:paraId="15C1E15E" w14:textId="77777777" w:rsidR="00AE5E6F" w:rsidRPr="00AE5E6F" w:rsidRDefault="00AE5E6F" w:rsidP="001E641B">
            <w:pPr>
              <w:rPr>
                <w:noProof/>
                <w:sz w:val="16"/>
                <w:szCs w:val="16"/>
                <w:lang w:val="en-US"/>
              </w:rPr>
            </w:pPr>
            <w:r w:rsidRPr="00AE5E6F">
              <w:rPr>
                <w:noProof/>
                <w:sz w:val="16"/>
                <w:szCs w:val="16"/>
                <w:lang w:val="en-US"/>
              </w:rPr>
              <w:t>36.5dB</w:t>
            </w:r>
          </w:p>
        </w:tc>
      </w:tr>
      <w:tr w:rsidR="00AE5E6F" w:rsidRPr="00AE5E6F" w14:paraId="5826974C" w14:textId="77777777" w:rsidTr="001E641B">
        <w:trPr>
          <w:jc w:val="center"/>
        </w:trPr>
        <w:tc>
          <w:tcPr>
            <w:tcW w:w="0" w:type="auto"/>
            <w:tcBorders>
              <w:left w:val="single" w:sz="12" w:space="0" w:color="auto"/>
            </w:tcBorders>
          </w:tcPr>
          <w:p w14:paraId="03C4C88B" w14:textId="77777777" w:rsidR="00AE5E6F" w:rsidRPr="00AE5E6F" w:rsidRDefault="00AE5E6F" w:rsidP="001E641B">
            <w:pPr>
              <w:tabs>
                <w:tab w:val="right" w:pos="9639"/>
              </w:tabs>
              <w:rPr>
                <w:noProof/>
                <w:sz w:val="16"/>
                <w:szCs w:val="16"/>
                <w:lang w:val="en-US"/>
              </w:rPr>
            </w:pPr>
            <w:r w:rsidRPr="00AE5E6F">
              <w:rPr>
                <w:noProof/>
                <w:sz w:val="16"/>
                <w:szCs w:val="16"/>
                <w:lang w:val="en-US"/>
              </w:rPr>
              <w:t>IMD3 same b.gr</w:t>
            </w:r>
          </w:p>
        </w:tc>
        <w:tc>
          <w:tcPr>
            <w:tcW w:w="0" w:type="auto"/>
            <w:tcBorders>
              <w:right w:val="single" w:sz="12" w:space="0" w:color="auto"/>
            </w:tcBorders>
          </w:tcPr>
          <w:p w14:paraId="2F4E38F7"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25dB</w:t>
            </w:r>
          </w:p>
        </w:tc>
        <w:tc>
          <w:tcPr>
            <w:tcW w:w="0" w:type="auto"/>
            <w:tcBorders>
              <w:left w:val="single" w:sz="12" w:space="0" w:color="auto"/>
            </w:tcBorders>
          </w:tcPr>
          <w:p w14:paraId="66EC259C" w14:textId="77777777" w:rsidR="00AE5E6F" w:rsidRPr="00AE5E6F" w:rsidRDefault="00AE5E6F" w:rsidP="001E641B">
            <w:pPr>
              <w:tabs>
                <w:tab w:val="right" w:pos="9639"/>
              </w:tabs>
              <w:rPr>
                <w:noProof/>
                <w:sz w:val="16"/>
                <w:szCs w:val="16"/>
                <w:lang w:val="en-US"/>
              </w:rPr>
            </w:pPr>
            <w:r w:rsidRPr="00AE5E6F">
              <w:rPr>
                <w:noProof/>
                <w:sz w:val="16"/>
                <w:szCs w:val="16"/>
                <w:lang w:val="en-US"/>
              </w:rPr>
              <w:t>IMD5 same b.gr</w:t>
            </w:r>
          </w:p>
        </w:tc>
        <w:tc>
          <w:tcPr>
            <w:tcW w:w="0" w:type="auto"/>
            <w:tcBorders>
              <w:right w:val="single" w:sz="12" w:space="0" w:color="auto"/>
            </w:tcBorders>
          </w:tcPr>
          <w:p w14:paraId="0C6BAF43"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32.5dB</w:t>
            </w:r>
          </w:p>
        </w:tc>
        <w:tc>
          <w:tcPr>
            <w:tcW w:w="0" w:type="auto"/>
          </w:tcPr>
          <w:p w14:paraId="1A2F4BCC" w14:textId="77777777" w:rsidR="00AE5E6F" w:rsidRPr="00AE5E6F" w:rsidRDefault="00AE5E6F" w:rsidP="001E641B">
            <w:pPr>
              <w:rPr>
                <w:noProof/>
                <w:sz w:val="16"/>
                <w:szCs w:val="16"/>
                <w:lang w:val="en-US"/>
              </w:rPr>
            </w:pPr>
            <w:r w:rsidRPr="00AE5E6F">
              <w:rPr>
                <w:noProof/>
                <w:sz w:val="16"/>
                <w:szCs w:val="16"/>
                <w:lang w:val="en-US"/>
              </w:rPr>
              <w:t>IMD3 same b.gr</w:t>
            </w:r>
          </w:p>
        </w:tc>
        <w:tc>
          <w:tcPr>
            <w:tcW w:w="0" w:type="auto"/>
            <w:tcBorders>
              <w:right w:val="single" w:sz="12" w:space="0" w:color="auto"/>
            </w:tcBorders>
          </w:tcPr>
          <w:p w14:paraId="237B9C44" w14:textId="77777777" w:rsidR="00AE5E6F" w:rsidRPr="00AE5E6F" w:rsidRDefault="00AE5E6F" w:rsidP="001E641B">
            <w:pPr>
              <w:rPr>
                <w:noProof/>
                <w:sz w:val="16"/>
                <w:szCs w:val="16"/>
                <w:lang w:val="en-US"/>
              </w:rPr>
            </w:pPr>
            <w:r w:rsidRPr="00AE5E6F">
              <w:rPr>
                <w:noProof/>
                <w:sz w:val="16"/>
                <w:szCs w:val="16"/>
                <w:lang w:val="en-US"/>
              </w:rPr>
              <w:t>26.5dB</w:t>
            </w:r>
          </w:p>
        </w:tc>
      </w:tr>
      <w:tr w:rsidR="00AE5E6F" w:rsidRPr="00AE5E6F" w14:paraId="4B6C3EBF" w14:textId="77777777" w:rsidTr="001E641B">
        <w:trPr>
          <w:jc w:val="center"/>
        </w:trPr>
        <w:tc>
          <w:tcPr>
            <w:tcW w:w="0" w:type="auto"/>
            <w:tcBorders>
              <w:left w:val="single" w:sz="12" w:space="0" w:color="auto"/>
            </w:tcBorders>
          </w:tcPr>
          <w:p w14:paraId="5B871A18" w14:textId="77777777" w:rsidR="00AE5E6F" w:rsidRPr="00AE5E6F" w:rsidRDefault="00AE5E6F" w:rsidP="001E641B">
            <w:pPr>
              <w:tabs>
                <w:tab w:val="right" w:pos="9639"/>
              </w:tabs>
              <w:rPr>
                <w:noProof/>
                <w:sz w:val="16"/>
                <w:szCs w:val="16"/>
                <w:lang w:val="en-US"/>
              </w:rPr>
            </w:pPr>
            <w:r w:rsidRPr="00AE5E6F">
              <w:rPr>
                <w:noProof/>
                <w:sz w:val="16"/>
                <w:szCs w:val="16"/>
                <w:lang w:val="en-US"/>
              </w:rPr>
              <w:t>IMD3 diff. b.gr</w:t>
            </w:r>
          </w:p>
        </w:tc>
        <w:tc>
          <w:tcPr>
            <w:tcW w:w="0" w:type="auto"/>
            <w:tcBorders>
              <w:right w:val="single" w:sz="12" w:space="0" w:color="auto"/>
            </w:tcBorders>
          </w:tcPr>
          <w:p w14:paraId="6901029A"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15dB</w:t>
            </w:r>
          </w:p>
        </w:tc>
        <w:tc>
          <w:tcPr>
            <w:tcW w:w="0" w:type="auto"/>
            <w:tcBorders>
              <w:left w:val="single" w:sz="12" w:space="0" w:color="auto"/>
            </w:tcBorders>
          </w:tcPr>
          <w:p w14:paraId="66CDBFC2" w14:textId="77777777" w:rsidR="00AE5E6F" w:rsidRPr="00AE5E6F" w:rsidRDefault="00AE5E6F" w:rsidP="001E641B">
            <w:pPr>
              <w:tabs>
                <w:tab w:val="right" w:pos="9639"/>
              </w:tabs>
              <w:rPr>
                <w:noProof/>
                <w:sz w:val="16"/>
                <w:szCs w:val="16"/>
                <w:lang w:val="en-US"/>
              </w:rPr>
            </w:pPr>
            <w:r w:rsidRPr="00AE5E6F">
              <w:rPr>
                <w:noProof/>
                <w:sz w:val="16"/>
                <w:szCs w:val="16"/>
                <w:lang w:val="en-US"/>
              </w:rPr>
              <w:t xml:space="preserve">IMD5 diff. b.gr      </w:t>
            </w:r>
          </w:p>
        </w:tc>
        <w:tc>
          <w:tcPr>
            <w:tcW w:w="0" w:type="auto"/>
            <w:tcBorders>
              <w:right w:val="single" w:sz="12" w:space="0" w:color="auto"/>
            </w:tcBorders>
          </w:tcPr>
          <w:p w14:paraId="7E42724E"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22dB</w:t>
            </w:r>
          </w:p>
        </w:tc>
        <w:tc>
          <w:tcPr>
            <w:tcW w:w="0" w:type="auto"/>
          </w:tcPr>
          <w:p w14:paraId="56280BB4" w14:textId="77777777" w:rsidR="00AE5E6F" w:rsidRPr="00AE5E6F" w:rsidRDefault="00AE5E6F" w:rsidP="001E641B">
            <w:pPr>
              <w:rPr>
                <w:noProof/>
                <w:sz w:val="16"/>
                <w:szCs w:val="16"/>
                <w:lang w:val="en-US"/>
              </w:rPr>
            </w:pPr>
            <w:r w:rsidRPr="00AE5E6F">
              <w:rPr>
                <w:noProof/>
                <w:sz w:val="16"/>
                <w:szCs w:val="16"/>
                <w:lang w:val="en-US"/>
              </w:rPr>
              <w:t>IMD3 diff b.gr.</w:t>
            </w:r>
          </w:p>
        </w:tc>
        <w:tc>
          <w:tcPr>
            <w:tcW w:w="0" w:type="auto"/>
            <w:tcBorders>
              <w:right w:val="single" w:sz="12" w:space="0" w:color="auto"/>
            </w:tcBorders>
          </w:tcPr>
          <w:p w14:paraId="5955CB7C" w14:textId="77777777" w:rsidR="00AE5E6F" w:rsidRPr="00AE5E6F" w:rsidRDefault="00AE5E6F" w:rsidP="001E641B">
            <w:pPr>
              <w:rPr>
                <w:noProof/>
                <w:sz w:val="16"/>
                <w:szCs w:val="16"/>
                <w:lang w:val="en-US"/>
              </w:rPr>
            </w:pPr>
            <w:r w:rsidRPr="00AE5E6F">
              <w:rPr>
                <w:noProof/>
                <w:sz w:val="16"/>
                <w:szCs w:val="16"/>
                <w:lang w:val="en-US"/>
              </w:rPr>
              <w:t>22dB</w:t>
            </w:r>
          </w:p>
        </w:tc>
      </w:tr>
      <w:tr w:rsidR="00AE5E6F" w:rsidRPr="00AE5E6F" w14:paraId="6FB0F628" w14:textId="77777777" w:rsidTr="001E641B">
        <w:tblPrEx>
          <w:jc w:val="left"/>
        </w:tblPrEx>
        <w:tc>
          <w:tcPr>
            <w:tcW w:w="0" w:type="auto"/>
            <w:tcBorders>
              <w:left w:val="single" w:sz="12" w:space="0" w:color="auto"/>
            </w:tcBorders>
          </w:tcPr>
          <w:p w14:paraId="12AFF20B" w14:textId="77777777" w:rsidR="00AE5E6F" w:rsidRPr="00AE5E6F" w:rsidRDefault="00AE5E6F" w:rsidP="001E641B">
            <w:pPr>
              <w:tabs>
                <w:tab w:val="right" w:pos="9639"/>
              </w:tabs>
              <w:rPr>
                <w:noProof/>
                <w:sz w:val="16"/>
                <w:szCs w:val="16"/>
                <w:lang w:val="en-US"/>
              </w:rPr>
            </w:pPr>
            <w:r w:rsidRPr="00AE5E6F">
              <w:rPr>
                <w:noProof/>
                <w:sz w:val="16"/>
                <w:szCs w:val="16"/>
                <w:lang w:val="en-US"/>
              </w:rPr>
              <w:t>IMD4</w:t>
            </w:r>
          </w:p>
        </w:tc>
        <w:tc>
          <w:tcPr>
            <w:tcW w:w="0" w:type="auto"/>
            <w:tcBorders>
              <w:right w:val="single" w:sz="12" w:space="0" w:color="auto"/>
            </w:tcBorders>
          </w:tcPr>
          <w:p w14:paraId="02E53C82"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19dB</w:t>
            </w:r>
          </w:p>
        </w:tc>
        <w:tc>
          <w:tcPr>
            <w:tcW w:w="0" w:type="auto"/>
            <w:tcBorders>
              <w:left w:val="single" w:sz="12" w:space="0" w:color="auto"/>
            </w:tcBorders>
          </w:tcPr>
          <w:p w14:paraId="2F4EF6A8" w14:textId="77777777" w:rsidR="00AE5E6F" w:rsidRPr="00AE5E6F" w:rsidRDefault="00AE5E6F" w:rsidP="001E641B">
            <w:pPr>
              <w:tabs>
                <w:tab w:val="right" w:pos="9639"/>
              </w:tabs>
              <w:rPr>
                <w:noProof/>
                <w:sz w:val="16"/>
                <w:szCs w:val="16"/>
                <w:lang w:val="en-US"/>
              </w:rPr>
            </w:pPr>
            <w:r w:rsidRPr="00AE5E6F">
              <w:rPr>
                <w:noProof/>
                <w:sz w:val="16"/>
                <w:szCs w:val="16"/>
                <w:lang w:val="en-US"/>
              </w:rPr>
              <w:t>IMD7 same b.gr</w:t>
            </w:r>
          </w:p>
        </w:tc>
        <w:tc>
          <w:tcPr>
            <w:tcW w:w="0" w:type="auto"/>
            <w:tcBorders>
              <w:right w:val="single" w:sz="12" w:space="0" w:color="auto"/>
            </w:tcBorders>
          </w:tcPr>
          <w:p w14:paraId="0359640D"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13.5dB</w:t>
            </w:r>
          </w:p>
        </w:tc>
        <w:tc>
          <w:tcPr>
            <w:tcW w:w="0" w:type="auto"/>
          </w:tcPr>
          <w:p w14:paraId="1760091D" w14:textId="77777777" w:rsidR="00AE5E6F" w:rsidRPr="00AE5E6F" w:rsidRDefault="00AE5E6F" w:rsidP="001E641B">
            <w:pPr>
              <w:rPr>
                <w:noProof/>
                <w:sz w:val="16"/>
                <w:szCs w:val="16"/>
                <w:lang w:val="en-US"/>
              </w:rPr>
            </w:pPr>
            <w:r w:rsidRPr="00AE5E6F">
              <w:rPr>
                <w:noProof/>
                <w:sz w:val="16"/>
                <w:szCs w:val="16"/>
                <w:lang w:val="en-US"/>
              </w:rPr>
              <w:t>IMD4</w:t>
            </w:r>
          </w:p>
        </w:tc>
        <w:tc>
          <w:tcPr>
            <w:tcW w:w="0" w:type="auto"/>
            <w:tcBorders>
              <w:right w:val="single" w:sz="12" w:space="0" w:color="auto"/>
            </w:tcBorders>
          </w:tcPr>
          <w:p w14:paraId="5A4A4E76" w14:textId="77777777" w:rsidR="00AE5E6F" w:rsidRPr="00AE5E6F" w:rsidRDefault="00AE5E6F" w:rsidP="001E641B">
            <w:pPr>
              <w:rPr>
                <w:noProof/>
                <w:sz w:val="16"/>
                <w:szCs w:val="16"/>
                <w:lang w:val="en-US"/>
              </w:rPr>
            </w:pPr>
            <w:r w:rsidRPr="00AE5E6F">
              <w:rPr>
                <w:noProof/>
                <w:sz w:val="16"/>
                <w:szCs w:val="16"/>
                <w:lang w:val="en-US"/>
              </w:rPr>
              <w:t>22dB</w:t>
            </w:r>
          </w:p>
        </w:tc>
      </w:tr>
      <w:tr w:rsidR="00AE5E6F" w:rsidRPr="00AE5E6F" w14:paraId="04DDD477" w14:textId="77777777" w:rsidTr="001E641B">
        <w:tblPrEx>
          <w:jc w:val="left"/>
        </w:tblPrEx>
        <w:tc>
          <w:tcPr>
            <w:tcW w:w="0" w:type="auto"/>
            <w:tcBorders>
              <w:left w:val="single" w:sz="12" w:space="0" w:color="auto"/>
            </w:tcBorders>
          </w:tcPr>
          <w:p w14:paraId="72E04EF2" w14:textId="77777777" w:rsidR="00AE5E6F" w:rsidRPr="00AE5E6F" w:rsidRDefault="00AE5E6F" w:rsidP="001E641B">
            <w:pPr>
              <w:tabs>
                <w:tab w:val="right" w:pos="9639"/>
              </w:tabs>
              <w:rPr>
                <w:noProof/>
                <w:sz w:val="16"/>
                <w:szCs w:val="16"/>
                <w:lang w:val="en-US"/>
              </w:rPr>
            </w:pPr>
            <w:r w:rsidRPr="00AE5E6F">
              <w:rPr>
                <w:noProof/>
                <w:sz w:val="16"/>
                <w:szCs w:val="16"/>
                <w:lang w:val="en-US"/>
              </w:rPr>
              <w:t>IMD5</w:t>
            </w:r>
          </w:p>
        </w:tc>
        <w:tc>
          <w:tcPr>
            <w:tcW w:w="0" w:type="auto"/>
            <w:tcBorders>
              <w:right w:val="single" w:sz="12" w:space="0" w:color="auto"/>
            </w:tcBorders>
          </w:tcPr>
          <w:p w14:paraId="224181D7"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14dB</w:t>
            </w:r>
          </w:p>
        </w:tc>
        <w:tc>
          <w:tcPr>
            <w:tcW w:w="0" w:type="auto"/>
            <w:tcBorders>
              <w:left w:val="single" w:sz="12" w:space="0" w:color="auto"/>
            </w:tcBorders>
          </w:tcPr>
          <w:p w14:paraId="461EEC8C" w14:textId="77777777" w:rsidR="00AE5E6F" w:rsidRPr="00AE5E6F" w:rsidRDefault="00AE5E6F" w:rsidP="001E641B">
            <w:pPr>
              <w:tabs>
                <w:tab w:val="right" w:pos="9639"/>
              </w:tabs>
              <w:rPr>
                <w:noProof/>
                <w:sz w:val="16"/>
                <w:szCs w:val="16"/>
                <w:lang w:val="en-US"/>
              </w:rPr>
            </w:pPr>
            <w:r w:rsidRPr="00AE5E6F">
              <w:rPr>
                <w:noProof/>
                <w:sz w:val="16"/>
                <w:szCs w:val="16"/>
                <w:lang w:val="en-US"/>
              </w:rPr>
              <w:t>IMD7 diff. b.gr</w:t>
            </w:r>
          </w:p>
        </w:tc>
        <w:tc>
          <w:tcPr>
            <w:tcW w:w="0" w:type="auto"/>
            <w:tcBorders>
              <w:right w:val="single" w:sz="12" w:space="0" w:color="auto"/>
            </w:tcBorders>
          </w:tcPr>
          <w:p w14:paraId="2B658FBA"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9dB</w:t>
            </w:r>
          </w:p>
        </w:tc>
        <w:tc>
          <w:tcPr>
            <w:tcW w:w="0" w:type="auto"/>
          </w:tcPr>
          <w:p w14:paraId="72479661" w14:textId="77777777" w:rsidR="00AE5E6F" w:rsidRPr="00AE5E6F" w:rsidRDefault="00AE5E6F" w:rsidP="001E641B">
            <w:pPr>
              <w:rPr>
                <w:noProof/>
                <w:sz w:val="16"/>
                <w:szCs w:val="16"/>
                <w:lang w:val="en-US"/>
              </w:rPr>
            </w:pPr>
            <w:r w:rsidRPr="00AE5E6F">
              <w:rPr>
                <w:noProof/>
                <w:sz w:val="16"/>
                <w:szCs w:val="16"/>
                <w:lang w:val="en-US"/>
              </w:rPr>
              <w:t>IMD5</w:t>
            </w:r>
          </w:p>
        </w:tc>
        <w:tc>
          <w:tcPr>
            <w:tcW w:w="0" w:type="auto"/>
            <w:tcBorders>
              <w:right w:val="single" w:sz="12" w:space="0" w:color="auto"/>
            </w:tcBorders>
          </w:tcPr>
          <w:p w14:paraId="3F60EFD7" w14:textId="77777777" w:rsidR="00AE5E6F" w:rsidRPr="00AE5E6F" w:rsidRDefault="00AE5E6F" w:rsidP="001E641B">
            <w:pPr>
              <w:rPr>
                <w:noProof/>
                <w:sz w:val="16"/>
                <w:szCs w:val="16"/>
                <w:lang w:val="en-US"/>
              </w:rPr>
            </w:pPr>
            <w:r w:rsidRPr="00AE5E6F">
              <w:rPr>
                <w:noProof/>
                <w:sz w:val="16"/>
                <w:szCs w:val="16"/>
                <w:lang w:val="en-US"/>
              </w:rPr>
              <w:t>21dB</w:t>
            </w:r>
          </w:p>
        </w:tc>
      </w:tr>
      <w:tr w:rsidR="00AE5E6F" w:rsidRPr="00AE5E6F" w14:paraId="619B51EF" w14:textId="77777777" w:rsidTr="001E641B">
        <w:tblPrEx>
          <w:jc w:val="left"/>
        </w:tblPrEx>
        <w:tc>
          <w:tcPr>
            <w:tcW w:w="0" w:type="auto"/>
            <w:tcBorders>
              <w:left w:val="single" w:sz="12" w:space="0" w:color="auto"/>
              <w:bottom w:val="single" w:sz="12" w:space="0" w:color="auto"/>
            </w:tcBorders>
          </w:tcPr>
          <w:p w14:paraId="4D2C860A" w14:textId="77777777" w:rsidR="00AE5E6F" w:rsidRPr="00AE5E6F" w:rsidRDefault="00AE5E6F" w:rsidP="001E641B">
            <w:pPr>
              <w:tabs>
                <w:tab w:val="right" w:pos="9639"/>
              </w:tabs>
              <w:rPr>
                <w:noProof/>
                <w:sz w:val="14"/>
                <w:szCs w:val="14"/>
                <w:lang w:val="en-US"/>
              </w:rPr>
            </w:pPr>
          </w:p>
        </w:tc>
        <w:tc>
          <w:tcPr>
            <w:tcW w:w="0" w:type="auto"/>
            <w:tcBorders>
              <w:bottom w:val="single" w:sz="12" w:space="0" w:color="auto"/>
              <w:right w:val="single" w:sz="12" w:space="0" w:color="auto"/>
            </w:tcBorders>
          </w:tcPr>
          <w:p w14:paraId="401EF8F0" w14:textId="77777777" w:rsidR="00AE5E6F" w:rsidRPr="00AE5E6F" w:rsidRDefault="00AE5E6F" w:rsidP="001E641B">
            <w:pPr>
              <w:tabs>
                <w:tab w:val="right" w:pos="9639"/>
              </w:tabs>
              <w:jc w:val="center"/>
              <w:rPr>
                <w:noProof/>
                <w:sz w:val="14"/>
                <w:szCs w:val="14"/>
                <w:lang w:val="en-US"/>
              </w:rPr>
            </w:pPr>
          </w:p>
        </w:tc>
        <w:tc>
          <w:tcPr>
            <w:tcW w:w="0" w:type="auto"/>
            <w:tcBorders>
              <w:left w:val="single" w:sz="12" w:space="0" w:color="auto"/>
              <w:bottom w:val="single" w:sz="12" w:space="0" w:color="auto"/>
            </w:tcBorders>
          </w:tcPr>
          <w:p w14:paraId="7F40D7B7" w14:textId="77777777" w:rsidR="00AE5E6F" w:rsidRPr="00AE5E6F" w:rsidRDefault="00AE5E6F" w:rsidP="001E641B">
            <w:pPr>
              <w:tabs>
                <w:tab w:val="right" w:pos="9639"/>
              </w:tabs>
              <w:rPr>
                <w:noProof/>
                <w:sz w:val="14"/>
                <w:szCs w:val="14"/>
                <w:lang w:val="en-US"/>
              </w:rPr>
            </w:pPr>
            <w:r w:rsidRPr="00AE5E6F">
              <w:rPr>
                <w:noProof/>
                <w:sz w:val="14"/>
                <w:szCs w:val="14"/>
                <w:lang w:val="en-US"/>
              </w:rPr>
              <w:t>IMD9</w:t>
            </w:r>
          </w:p>
        </w:tc>
        <w:tc>
          <w:tcPr>
            <w:tcW w:w="0" w:type="auto"/>
            <w:tcBorders>
              <w:bottom w:val="single" w:sz="12" w:space="0" w:color="auto"/>
              <w:right w:val="single" w:sz="12" w:space="0" w:color="auto"/>
            </w:tcBorders>
          </w:tcPr>
          <w:p w14:paraId="75A08116" w14:textId="77777777" w:rsidR="00AE5E6F" w:rsidRPr="00AE5E6F" w:rsidRDefault="00AE5E6F" w:rsidP="001E641B">
            <w:pPr>
              <w:tabs>
                <w:tab w:val="right" w:pos="9639"/>
              </w:tabs>
              <w:jc w:val="center"/>
              <w:rPr>
                <w:noProof/>
                <w:sz w:val="14"/>
                <w:szCs w:val="14"/>
                <w:lang w:val="en-US"/>
              </w:rPr>
            </w:pPr>
            <w:r w:rsidRPr="00AE5E6F">
              <w:rPr>
                <w:noProof/>
                <w:sz w:val="14"/>
                <w:szCs w:val="14"/>
                <w:lang w:val="en-US"/>
              </w:rPr>
              <w:t>3dB</w:t>
            </w:r>
          </w:p>
        </w:tc>
        <w:tc>
          <w:tcPr>
            <w:tcW w:w="0" w:type="auto"/>
            <w:tcBorders>
              <w:bottom w:val="single" w:sz="12" w:space="0" w:color="auto"/>
            </w:tcBorders>
          </w:tcPr>
          <w:p w14:paraId="298521B4" w14:textId="77777777" w:rsidR="00AE5E6F" w:rsidRPr="00AE5E6F" w:rsidRDefault="00AE5E6F" w:rsidP="001E641B">
            <w:pPr>
              <w:rPr>
                <w:noProof/>
                <w:sz w:val="14"/>
                <w:szCs w:val="14"/>
                <w:lang w:val="en-US"/>
              </w:rPr>
            </w:pPr>
            <w:r w:rsidRPr="00AE5E6F">
              <w:rPr>
                <w:noProof/>
                <w:sz w:val="14"/>
                <w:szCs w:val="14"/>
                <w:lang w:val="en-US"/>
              </w:rPr>
              <w:t>IMD7</w:t>
            </w:r>
          </w:p>
        </w:tc>
        <w:tc>
          <w:tcPr>
            <w:tcW w:w="0" w:type="auto"/>
            <w:tcBorders>
              <w:bottom w:val="single" w:sz="12" w:space="0" w:color="auto"/>
              <w:right w:val="single" w:sz="12" w:space="0" w:color="auto"/>
            </w:tcBorders>
          </w:tcPr>
          <w:p w14:paraId="736AC1D7" w14:textId="77777777" w:rsidR="00AE5E6F" w:rsidRPr="00AE5E6F" w:rsidRDefault="00AE5E6F" w:rsidP="001E641B">
            <w:pPr>
              <w:rPr>
                <w:noProof/>
                <w:sz w:val="14"/>
                <w:szCs w:val="14"/>
                <w:lang w:val="en-US"/>
              </w:rPr>
            </w:pPr>
          </w:p>
        </w:tc>
      </w:tr>
    </w:tbl>
    <w:p w14:paraId="1EA32F58" w14:textId="77777777" w:rsidR="00AE5E6F" w:rsidRPr="00AE5E6F" w:rsidRDefault="00AE5E6F" w:rsidP="00AE5E6F">
      <w:pPr>
        <w:pStyle w:val="Caption"/>
        <w:keepNext/>
        <w:spacing w:after="0"/>
      </w:pPr>
    </w:p>
    <w:p w14:paraId="755BFD8F" w14:textId="77777777" w:rsidR="00AE5E6F" w:rsidRPr="00AE5E6F" w:rsidRDefault="00AE5E6F" w:rsidP="00AE5E6F"/>
    <w:p w14:paraId="651B58CC" w14:textId="77777777" w:rsidR="00AE5E6F" w:rsidRPr="00AE5E6F" w:rsidRDefault="00AE5E6F" w:rsidP="00AE5E6F">
      <w:pPr>
        <w:pStyle w:val="Caption"/>
        <w:keepNext/>
        <w:spacing w:after="0"/>
        <w:rPr>
          <w:sz w:val="16"/>
          <w:szCs w:val="16"/>
        </w:rPr>
      </w:pPr>
      <w:r w:rsidRPr="00AE5E6F">
        <w:rPr>
          <w:sz w:val="16"/>
          <w:szCs w:val="16"/>
        </w:rPr>
        <w:t xml:space="preserve">Table </w:t>
      </w:r>
      <w:r w:rsidRPr="00AE5E6F">
        <w:rPr>
          <w:sz w:val="16"/>
          <w:szCs w:val="16"/>
        </w:rPr>
        <w:fldChar w:fldCharType="begin"/>
      </w:r>
      <w:r w:rsidRPr="00AE5E6F">
        <w:rPr>
          <w:sz w:val="16"/>
          <w:szCs w:val="16"/>
        </w:rPr>
        <w:instrText xml:space="preserve"> SEQ Table \* ARABIC </w:instrText>
      </w:r>
      <w:r w:rsidRPr="00AE5E6F">
        <w:rPr>
          <w:sz w:val="16"/>
          <w:szCs w:val="16"/>
        </w:rPr>
        <w:fldChar w:fldCharType="separate"/>
      </w:r>
      <w:r w:rsidRPr="00AE5E6F">
        <w:rPr>
          <w:noProof/>
          <w:sz w:val="16"/>
          <w:szCs w:val="16"/>
        </w:rPr>
        <w:t>8</w:t>
      </w:r>
      <w:r w:rsidRPr="00AE5E6F">
        <w:rPr>
          <w:sz w:val="16"/>
          <w:szCs w:val="16"/>
        </w:rPr>
        <w:fldChar w:fldCharType="end"/>
      </w:r>
      <w:r w:rsidRPr="00AE5E6F">
        <w:rPr>
          <w:sz w:val="16"/>
          <w:szCs w:val="16"/>
        </w:rPr>
        <w:t>: IMD requirements for PC1.5.</w:t>
      </w:r>
    </w:p>
    <w:tbl>
      <w:tblPr>
        <w:tblStyle w:val="TableGrid"/>
        <w:tblW w:w="0" w:type="auto"/>
        <w:jc w:val="center"/>
        <w:tblLook w:val="04A0" w:firstRow="1" w:lastRow="0" w:firstColumn="1" w:lastColumn="0" w:noHBand="0" w:noVBand="1"/>
      </w:tblPr>
      <w:tblGrid>
        <w:gridCol w:w="1270"/>
        <w:gridCol w:w="683"/>
        <w:gridCol w:w="1439"/>
        <w:gridCol w:w="572"/>
        <w:gridCol w:w="1270"/>
        <w:gridCol w:w="572"/>
      </w:tblGrid>
      <w:tr w:rsidR="00AE5E6F" w:rsidRPr="00AE5E6F" w14:paraId="0BC6B5B8" w14:textId="77777777" w:rsidTr="001E641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652A8211"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2ACCBEF6"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3 CA IMD</w:t>
            </w:r>
          </w:p>
        </w:tc>
      </w:tr>
      <w:tr w:rsidR="00AE5E6F" w:rsidRPr="00AE5E6F" w14:paraId="5947EB7C" w14:textId="77777777" w:rsidTr="001E641B">
        <w:trPr>
          <w:jc w:val="center"/>
        </w:trPr>
        <w:tc>
          <w:tcPr>
            <w:tcW w:w="0" w:type="auto"/>
            <w:tcBorders>
              <w:top w:val="single" w:sz="12" w:space="0" w:color="auto"/>
              <w:left w:val="single" w:sz="12" w:space="0" w:color="auto"/>
            </w:tcBorders>
          </w:tcPr>
          <w:p w14:paraId="6135F8DB"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Order</w:t>
            </w:r>
          </w:p>
        </w:tc>
        <w:tc>
          <w:tcPr>
            <w:tcW w:w="0" w:type="auto"/>
            <w:tcBorders>
              <w:top w:val="single" w:sz="12" w:space="0" w:color="auto"/>
              <w:right w:val="single" w:sz="12" w:space="0" w:color="auto"/>
            </w:tcBorders>
          </w:tcPr>
          <w:p w14:paraId="6E98DF6B"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MSD</w:t>
            </w:r>
          </w:p>
        </w:tc>
        <w:tc>
          <w:tcPr>
            <w:tcW w:w="0" w:type="auto"/>
            <w:tcBorders>
              <w:top w:val="single" w:sz="12" w:space="0" w:color="auto"/>
              <w:left w:val="single" w:sz="12" w:space="0" w:color="auto"/>
            </w:tcBorders>
          </w:tcPr>
          <w:p w14:paraId="79C0015B"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2CA (NC_ULCA)</w:t>
            </w:r>
          </w:p>
        </w:tc>
        <w:tc>
          <w:tcPr>
            <w:tcW w:w="0" w:type="auto"/>
            <w:tcBorders>
              <w:top w:val="single" w:sz="12" w:space="0" w:color="auto"/>
              <w:right w:val="single" w:sz="12" w:space="0" w:color="auto"/>
            </w:tcBorders>
          </w:tcPr>
          <w:p w14:paraId="5600F911" w14:textId="77777777" w:rsidR="00AE5E6F" w:rsidRPr="00AE5E6F" w:rsidRDefault="00AE5E6F" w:rsidP="001E641B">
            <w:pPr>
              <w:tabs>
                <w:tab w:val="right" w:pos="9639"/>
              </w:tabs>
              <w:jc w:val="center"/>
              <w:rPr>
                <w:b/>
                <w:bCs/>
                <w:noProof/>
                <w:sz w:val="16"/>
                <w:szCs w:val="16"/>
                <w:lang w:val="en-US"/>
              </w:rPr>
            </w:pPr>
            <w:r w:rsidRPr="00AE5E6F">
              <w:rPr>
                <w:b/>
                <w:bCs/>
                <w:noProof/>
                <w:sz w:val="16"/>
                <w:szCs w:val="16"/>
                <w:lang w:val="en-US"/>
              </w:rPr>
              <w:t>MSD</w:t>
            </w:r>
          </w:p>
        </w:tc>
        <w:tc>
          <w:tcPr>
            <w:tcW w:w="0" w:type="auto"/>
            <w:tcBorders>
              <w:top w:val="single" w:sz="12" w:space="0" w:color="auto"/>
            </w:tcBorders>
          </w:tcPr>
          <w:p w14:paraId="7E5FE880" w14:textId="77777777" w:rsidR="00AE5E6F" w:rsidRPr="00AE5E6F" w:rsidRDefault="00AE5E6F" w:rsidP="001E641B">
            <w:pPr>
              <w:rPr>
                <w:b/>
                <w:bCs/>
                <w:noProof/>
                <w:sz w:val="16"/>
                <w:szCs w:val="16"/>
                <w:lang w:val="en-US"/>
              </w:rPr>
            </w:pPr>
            <w:r w:rsidRPr="00AE5E6F">
              <w:rPr>
                <w:b/>
                <w:bCs/>
                <w:noProof/>
                <w:sz w:val="16"/>
                <w:szCs w:val="16"/>
                <w:lang w:val="en-US"/>
              </w:rPr>
              <w:t>Order</w:t>
            </w:r>
          </w:p>
        </w:tc>
        <w:tc>
          <w:tcPr>
            <w:tcW w:w="0" w:type="auto"/>
            <w:tcBorders>
              <w:top w:val="single" w:sz="12" w:space="0" w:color="auto"/>
              <w:right w:val="single" w:sz="12" w:space="0" w:color="auto"/>
            </w:tcBorders>
          </w:tcPr>
          <w:p w14:paraId="406762D9" w14:textId="77777777" w:rsidR="00AE5E6F" w:rsidRPr="00AE5E6F" w:rsidRDefault="00AE5E6F" w:rsidP="001E641B">
            <w:pPr>
              <w:rPr>
                <w:b/>
                <w:bCs/>
                <w:noProof/>
                <w:sz w:val="16"/>
                <w:szCs w:val="16"/>
                <w:lang w:val="en-US"/>
              </w:rPr>
            </w:pPr>
            <w:r w:rsidRPr="00AE5E6F">
              <w:rPr>
                <w:b/>
                <w:bCs/>
                <w:noProof/>
                <w:sz w:val="16"/>
                <w:szCs w:val="16"/>
                <w:lang w:val="en-US"/>
              </w:rPr>
              <w:t>MSD</w:t>
            </w:r>
          </w:p>
        </w:tc>
      </w:tr>
      <w:tr w:rsidR="00AE5E6F" w:rsidRPr="00AE5E6F" w14:paraId="29D384CB" w14:textId="77777777" w:rsidTr="001E641B">
        <w:trPr>
          <w:jc w:val="center"/>
        </w:trPr>
        <w:tc>
          <w:tcPr>
            <w:tcW w:w="0" w:type="auto"/>
            <w:tcBorders>
              <w:left w:val="single" w:sz="12" w:space="0" w:color="auto"/>
            </w:tcBorders>
          </w:tcPr>
          <w:p w14:paraId="3721C6EB" w14:textId="77777777" w:rsidR="00AE5E6F" w:rsidRPr="00AE5E6F" w:rsidRDefault="00AE5E6F" w:rsidP="001E641B">
            <w:pPr>
              <w:tabs>
                <w:tab w:val="right" w:pos="9639"/>
              </w:tabs>
              <w:rPr>
                <w:noProof/>
                <w:sz w:val="16"/>
                <w:szCs w:val="16"/>
                <w:lang w:val="en-US"/>
              </w:rPr>
            </w:pPr>
            <w:r w:rsidRPr="00AE5E6F">
              <w:rPr>
                <w:noProof/>
                <w:sz w:val="16"/>
                <w:szCs w:val="16"/>
                <w:lang w:val="en-US"/>
              </w:rPr>
              <w:t>IMD2</w:t>
            </w:r>
          </w:p>
        </w:tc>
        <w:tc>
          <w:tcPr>
            <w:tcW w:w="0" w:type="auto"/>
            <w:tcBorders>
              <w:right w:val="single" w:sz="12" w:space="0" w:color="auto"/>
            </w:tcBorders>
          </w:tcPr>
          <w:p w14:paraId="25D8FB2A"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37.5dB</w:t>
            </w:r>
          </w:p>
        </w:tc>
        <w:tc>
          <w:tcPr>
            <w:tcW w:w="0" w:type="auto"/>
            <w:tcBorders>
              <w:left w:val="single" w:sz="12" w:space="0" w:color="auto"/>
            </w:tcBorders>
          </w:tcPr>
          <w:p w14:paraId="10285347" w14:textId="77777777" w:rsidR="00AE5E6F" w:rsidRPr="00AE5E6F" w:rsidRDefault="00AE5E6F" w:rsidP="001E641B">
            <w:pPr>
              <w:tabs>
                <w:tab w:val="right" w:pos="9639"/>
              </w:tabs>
              <w:rPr>
                <w:noProof/>
                <w:sz w:val="16"/>
                <w:szCs w:val="16"/>
                <w:lang w:val="en-US"/>
              </w:rPr>
            </w:pPr>
            <w:r w:rsidRPr="00AE5E6F">
              <w:rPr>
                <w:noProof/>
                <w:sz w:val="16"/>
                <w:szCs w:val="16"/>
                <w:lang w:val="en-US"/>
              </w:rPr>
              <w:t>IMD4</w:t>
            </w:r>
          </w:p>
        </w:tc>
        <w:tc>
          <w:tcPr>
            <w:tcW w:w="0" w:type="auto"/>
            <w:tcBorders>
              <w:right w:val="single" w:sz="12" w:space="0" w:color="auto"/>
            </w:tcBorders>
          </w:tcPr>
          <w:p w14:paraId="760F762C"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Pr>
          <w:p w14:paraId="4A357CB5" w14:textId="77777777" w:rsidR="00AE5E6F" w:rsidRPr="00AE5E6F" w:rsidRDefault="00AE5E6F" w:rsidP="001E641B">
            <w:pPr>
              <w:rPr>
                <w:noProof/>
                <w:sz w:val="16"/>
                <w:szCs w:val="16"/>
                <w:lang w:val="en-US"/>
              </w:rPr>
            </w:pPr>
            <w:r w:rsidRPr="00AE5E6F">
              <w:rPr>
                <w:noProof/>
                <w:sz w:val="16"/>
                <w:szCs w:val="16"/>
                <w:lang w:val="en-US"/>
              </w:rPr>
              <w:t>IMD2</w:t>
            </w:r>
          </w:p>
        </w:tc>
        <w:tc>
          <w:tcPr>
            <w:tcW w:w="0" w:type="auto"/>
            <w:tcBorders>
              <w:right w:val="single" w:sz="12" w:space="0" w:color="auto"/>
            </w:tcBorders>
          </w:tcPr>
          <w:p w14:paraId="00FDF603" w14:textId="77777777" w:rsidR="00AE5E6F" w:rsidRPr="00AE5E6F" w:rsidRDefault="00AE5E6F" w:rsidP="001E641B">
            <w:pPr>
              <w:rPr>
                <w:noProof/>
                <w:sz w:val="16"/>
                <w:szCs w:val="16"/>
                <w:lang w:val="en-US"/>
              </w:rPr>
            </w:pPr>
            <w:r w:rsidRPr="00AE5E6F">
              <w:rPr>
                <w:noProof/>
                <w:sz w:val="16"/>
                <w:szCs w:val="16"/>
                <w:lang w:val="en-US"/>
              </w:rPr>
              <w:t>N/A</w:t>
            </w:r>
          </w:p>
        </w:tc>
      </w:tr>
      <w:tr w:rsidR="00AE5E6F" w:rsidRPr="00AE5E6F" w14:paraId="1F4B3599" w14:textId="77777777" w:rsidTr="001E641B">
        <w:trPr>
          <w:jc w:val="center"/>
        </w:trPr>
        <w:tc>
          <w:tcPr>
            <w:tcW w:w="0" w:type="auto"/>
            <w:tcBorders>
              <w:left w:val="single" w:sz="12" w:space="0" w:color="auto"/>
            </w:tcBorders>
          </w:tcPr>
          <w:p w14:paraId="329A1FF6" w14:textId="77777777" w:rsidR="00AE5E6F" w:rsidRPr="00AE5E6F" w:rsidRDefault="00AE5E6F" w:rsidP="001E641B">
            <w:pPr>
              <w:tabs>
                <w:tab w:val="right" w:pos="9639"/>
              </w:tabs>
              <w:rPr>
                <w:noProof/>
                <w:sz w:val="16"/>
                <w:szCs w:val="16"/>
                <w:lang w:val="en-US"/>
              </w:rPr>
            </w:pPr>
            <w:r w:rsidRPr="00AE5E6F">
              <w:rPr>
                <w:noProof/>
                <w:sz w:val="16"/>
                <w:szCs w:val="16"/>
                <w:lang w:val="en-US"/>
              </w:rPr>
              <w:t>IMD3 same b.gr</w:t>
            </w:r>
          </w:p>
        </w:tc>
        <w:tc>
          <w:tcPr>
            <w:tcW w:w="0" w:type="auto"/>
            <w:tcBorders>
              <w:right w:val="single" w:sz="12" w:space="0" w:color="auto"/>
            </w:tcBorders>
          </w:tcPr>
          <w:p w14:paraId="5DC8F8E5"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Borders>
              <w:left w:val="single" w:sz="12" w:space="0" w:color="auto"/>
            </w:tcBorders>
          </w:tcPr>
          <w:p w14:paraId="02014731" w14:textId="77777777" w:rsidR="00AE5E6F" w:rsidRPr="00AE5E6F" w:rsidRDefault="00AE5E6F" w:rsidP="001E641B">
            <w:pPr>
              <w:tabs>
                <w:tab w:val="right" w:pos="9639"/>
              </w:tabs>
              <w:rPr>
                <w:noProof/>
                <w:sz w:val="16"/>
                <w:szCs w:val="16"/>
                <w:lang w:val="en-US"/>
              </w:rPr>
            </w:pPr>
            <w:r w:rsidRPr="00AE5E6F">
              <w:rPr>
                <w:noProof/>
                <w:sz w:val="16"/>
                <w:szCs w:val="16"/>
                <w:lang w:val="en-US"/>
              </w:rPr>
              <w:t>IMD5 same b.gr</w:t>
            </w:r>
          </w:p>
        </w:tc>
        <w:tc>
          <w:tcPr>
            <w:tcW w:w="0" w:type="auto"/>
            <w:tcBorders>
              <w:right w:val="single" w:sz="12" w:space="0" w:color="auto"/>
            </w:tcBorders>
          </w:tcPr>
          <w:p w14:paraId="0614E471"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Pr>
          <w:p w14:paraId="6A8C7B06" w14:textId="77777777" w:rsidR="00AE5E6F" w:rsidRPr="00AE5E6F" w:rsidRDefault="00AE5E6F" w:rsidP="001E641B">
            <w:pPr>
              <w:rPr>
                <w:noProof/>
                <w:sz w:val="16"/>
                <w:szCs w:val="16"/>
                <w:lang w:val="en-US"/>
              </w:rPr>
            </w:pPr>
            <w:r w:rsidRPr="00AE5E6F">
              <w:rPr>
                <w:noProof/>
                <w:sz w:val="16"/>
                <w:szCs w:val="16"/>
                <w:lang w:val="en-US"/>
              </w:rPr>
              <w:t>IMD3 same b.gr</w:t>
            </w:r>
          </w:p>
        </w:tc>
        <w:tc>
          <w:tcPr>
            <w:tcW w:w="0" w:type="auto"/>
            <w:tcBorders>
              <w:right w:val="single" w:sz="12" w:space="0" w:color="auto"/>
            </w:tcBorders>
          </w:tcPr>
          <w:p w14:paraId="2A5879F3" w14:textId="77777777" w:rsidR="00AE5E6F" w:rsidRPr="00AE5E6F" w:rsidRDefault="00AE5E6F" w:rsidP="001E641B">
            <w:pPr>
              <w:rPr>
                <w:noProof/>
                <w:sz w:val="16"/>
                <w:szCs w:val="16"/>
                <w:lang w:val="en-US"/>
              </w:rPr>
            </w:pPr>
            <w:r w:rsidRPr="00AE5E6F">
              <w:rPr>
                <w:noProof/>
                <w:sz w:val="16"/>
                <w:szCs w:val="16"/>
                <w:lang w:val="en-US"/>
              </w:rPr>
              <w:t>N/A</w:t>
            </w:r>
          </w:p>
        </w:tc>
      </w:tr>
      <w:tr w:rsidR="00AE5E6F" w:rsidRPr="00AE5E6F" w14:paraId="36DB5F7B" w14:textId="77777777" w:rsidTr="001E641B">
        <w:trPr>
          <w:jc w:val="center"/>
        </w:trPr>
        <w:tc>
          <w:tcPr>
            <w:tcW w:w="0" w:type="auto"/>
            <w:tcBorders>
              <w:left w:val="single" w:sz="12" w:space="0" w:color="auto"/>
            </w:tcBorders>
          </w:tcPr>
          <w:p w14:paraId="2353EBA7" w14:textId="77777777" w:rsidR="00AE5E6F" w:rsidRPr="00AE5E6F" w:rsidRDefault="00AE5E6F" w:rsidP="001E641B">
            <w:pPr>
              <w:tabs>
                <w:tab w:val="right" w:pos="9639"/>
              </w:tabs>
              <w:rPr>
                <w:noProof/>
                <w:sz w:val="16"/>
                <w:szCs w:val="16"/>
                <w:lang w:val="en-US"/>
              </w:rPr>
            </w:pPr>
            <w:r w:rsidRPr="00AE5E6F">
              <w:rPr>
                <w:noProof/>
                <w:sz w:val="16"/>
                <w:szCs w:val="16"/>
                <w:lang w:val="en-US"/>
              </w:rPr>
              <w:t>IMD3 diff. b.gr</w:t>
            </w:r>
          </w:p>
        </w:tc>
        <w:tc>
          <w:tcPr>
            <w:tcW w:w="0" w:type="auto"/>
            <w:tcBorders>
              <w:right w:val="single" w:sz="12" w:space="0" w:color="auto"/>
            </w:tcBorders>
          </w:tcPr>
          <w:p w14:paraId="65841A91"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Borders>
              <w:left w:val="single" w:sz="12" w:space="0" w:color="auto"/>
            </w:tcBorders>
          </w:tcPr>
          <w:p w14:paraId="17FC0FA9" w14:textId="77777777" w:rsidR="00AE5E6F" w:rsidRPr="00AE5E6F" w:rsidRDefault="00AE5E6F" w:rsidP="001E641B">
            <w:pPr>
              <w:tabs>
                <w:tab w:val="right" w:pos="9639"/>
              </w:tabs>
              <w:rPr>
                <w:noProof/>
                <w:sz w:val="16"/>
                <w:szCs w:val="16"/>
                <w:lang w:val="en-US"/>
              </w:rPr>
            </w:pPr>
            <w:r w:rsidRPr="00AE5E6F">
              <w:rPr>
                <w:noProof/>
                <w:sz w:val="16"/>
                <w:szCs w:val="16"/>
                <w:lang w:val="en-US"/>
              </w:rPr>
              <w:t xml:space="preserve">IMD5 diff. b.gr      </w:t>
            </w:r>
          </w:p>
        </w:tc>
        <w:tc>
          <w:tcPr>
            <w:tcW w:w="0" w:type="auto"/>
            <w:tcBorders>
              <w:right w:val="single" w:sz="12" w:space="0" w:color="auto"/>
            </w:tcBorders>
          </w:tcPr>
          <w:p w14:paraId="3BF177D9"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Pr>
          <w:p w14:paraId="398F952D" w14:textId="77777777" w:rsidR="00AE5E6F" w:rsidRPr="00AE5E6F" w:rsidRDefault="00AE5E6F" w:rsidP="001E641B">
            <w:pPr>
              <w:rPr>
                <w:noProof/>
                <w:sz w:val="16"/>
                <w:szCs w:val="16"/>
                <w:lang w:val="en-US"/>
              </w:rPr>
            </w:pPr>
            <w:r w:rsidRPr="00AE5E6F">
              <w:rPr>
                <w:noProof/>
                <w:sz w:val="16"/>
                <w:szCs w:val="16"/>
                <w:lang w:val="en-US"/>
              </w:rPr>
              <w:t>IMD3 diff b.gr.</w:t>
            </w:r>
          </w:p>
        </w:tc>
        <w:tc>
          <w:tcPr>
            <w:tcW w:w="0" w:type="auto"/>
            <w:tcBorders>
              <w:right w:val="single" w:sz="12" w:space="0" w:color="auto"/>
            </w:tcBorders>
          </w:tcPr>
          <w:p w14:paraId="545AB4EA" w14:textId="77777777" w:rsidR="00AE5E6F" w:rsidRPr="00AE5E6F" w:rsidRDefault="00AE5E6F" w:rsidP="001E641B">
            <w:pPr>
              <w:rPr>
                <w:noProof/>
                <w:sz w:val="16"/>
                <w:szCs w:val="16"/>
                <w:lang w:val="en-US"/>
              </w:rPr>
            </w:pPr>
            <w:r w:rsidRPr="00AE5E6F">
              <w:rPr>
                <w:noProof/>
                <w:sz w:val="16"/>
                <w:szCs w:val="16"/>
                <w:lang w:val="en-US"/>
              </w:rPr>
              <w:t>N/A</w:t>
            </w:r>
          </w:p>
        </w:tc>
      </w:tr>
      <w:tr w:rsidR="00AE5E6F" w:rsidRPr="0063778B" w14:paraId="0ACB8D93" w14:textId="77777777" w:rsidTr="001E641B">
        <w:tblPrEx>
          <w:jc w:val="left"/>
        </w:tblPrEx>
        <w:tc>
          <w:tcPr>
            <w:tcW w:w="0" w:type="auto"/>
            <w:tcBorders>
              <w:left w:val="single" w:sz="12" w:space="0" w:color="auto"/>
            </w:tcBorders>
          </w:tcPr>
          <w:p w14:paraId="18EACFCC" w14:textId="77777777" w:rsidR="00AE5E6F" w:rsidRPr="00AE5E6F" w:rsidRDefault="00AE5E6F" w:rsidP="001E641B">
            <w:pPr>
              <w:tabs>
                <w:tab w:val="right" w:pos="9639"/>
              </w:tabs>
              <w:rPr>
                <w:noProof/>
                <w:sz w:val="16"/>
                <w:szCs w:val="16"/>
                <w:lang w:val="en-US"/>
              </w:rPr>
            </w:pPr>
            <w:r w:rsidRPr="00AE5E6F">
              <w:rPr>
                <w:noProof/>
                <w:sz w:val="16"/>
                <w:szCs w:val="16"/>
                <w:lang w:val="en-US"/>
              </w:rPr>
              <w:t>IMD4</w:t>
            </w:r>
          </w:p>
        </w:tc>
        <w:tc>
          <w:tcPr>
            <w:tcW w:w="0" w:type="auto"/>
            <w:tcBorders>
              <w:right w:val="single" w:sz="12" w:space="0" w:color="auto"/>
            </w:tcBorders>
          </w:tcPr>
          <w:p w14:paraId="03327DFC"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26.5dB</w:t>
            </w:r>
          </w:p>
        </w:tc>
        <w:tc>
          <w:tcPr>
            <w:tcW w:w="0" w:type="auto"/>
            <w:tcBorders>
              <w:left w:val="single" w:sz="12" w:space="0" w:color="auto"/>
            </w:tcBorders>
          </w:tcPr>
          <w:p w14:paraId="4317DADA" w14:textId="77777777" w:rsidR="00AE5E6F" w:rsidRPr="00AE5E6F" w:rsidRDefault="00AE5E6F" w:rsidP="001E641B">
            <w:pPr>
              <w:tabs>
                <w:tab w:val="right" w:pos="9639"/>
              </w:tabs>
              <w:rPr>
                <w:noProof/>
                <w:sz w:val="16"/>
                <w:szCs w:val="16"/>
                <w:lang w:val="en-US"/>
              </w:rPr>
            </w:pPr>
            <w:r w:rsidRPr="00AE5E6F">
              <w:rPr>
                <w:noProof/>
                <w:sz w:val="16"/>
                <w:szCs w:val="16"/>
                <w:lang w:val="en-US"/>
              </w:rPr>
              <w:t>IMD7 same b.gr</w:t>
            </w:r>
          </w:p>
        </w:tc>
        <w:tc>
          <w:tcPr>
            <w:tcW w:w="0" w:type="auto"/>
            <w:tcBorders>
              <w:right w:val="single" w:sz="12" w:space="0" w:color="auto"/>
            </w:tcBorders>
          </w:tcPr>
          <w:p w14:paraId="0533C0C8" w14:textId="77777777" w:rsidR="00AE5E6F" w:rsidRPr="00AE5E6F" w:rsidRDefault="00AE5E6F" w:rsidP="001E641B">
            <w:pPr>
              <w:tabs>
                <w:tab w:val="right" w:pos="9639"/>
              </w:tabs>
              <w:jc w:val="center"/>
              <w:rPr>
                <w:noProof/>
                <w:sz w:val="16"/>
                <w:szCs w:val="16"/>
                <w:lang w:val="en-US"/>
              </w:rPr>
            </w:pPr>
            <w:r w:rsidRPr="00AE5E6F">
              <w:rPr>
                <w:noProof/>
                <w:sz w:val="16"/>
                <w:szCs w:val="16"/>
                <w:lang w:val="en-US"/>
              </w:rPr>
              <w:t>N/A</w:t>
            </w:r>
          </w:p>
        </w:tc>
        <w:tc>
          <w:tcPr>
            <w:tcW w:w="0" w:type="auto"/>
          </w:tcPr>
          <w:p w14:paraId="2D776C22" w14:textId="77777777" w:rsidR="00AE5E6F" w:rsidRPr="00AE5E6F" w:rsidRDefault="00AE5E6F" w:rsidP="001E641B">
            <w:pPr>
              <w:rPr>
                <w:noProof/>
                <w:sz w:val="16"/>
                <w:szCs w:val="16"/>
                <w:lang w:val="en-US"/>
              </w:rPr>
            </w:pPr>
            <w:r w:rsidRPr="00AE5E6F">
              <w:rPr>
                <w:noProof/>
                <w:sz w:val="16"/>
                <w:szCs w:val="16"/>
                <w:lang w:val="en-US"/>
              </w:rPr>
              <w:t>IMD4</w:t>
            </w:r>
          </w:p>
        </w:tc>
        <w:tc>
          <w:tcPr>
            <w:tcW w:w="0" w:type="auto"/>
            <w:tcBorders>
              <w:right w:val="single" w:sz="12" w:space="0" w:color="auto"/>
            </w:tcBorders>
          </w:tcPr>
          <w:p w14:paraId="597C2606" w14:textId="77777777" w:rsidR="00AE5E6F" w:rsidRPr="0063778B" w:rsidRDefault="00AE5E6F" w:rsidP="001E641B">
            <w:pPr>
              <w:rPr>
                <w:noProof/>
                <w:sz w:val="16"/>
                <w:szCs w:val="16"/>
                <w:lang w:val="en-US"/>
              </w:rPr>
            </w:pPr>
            <w:r w:rsidRPr="00AE5E6F">
              <w:rPr>
                <w:noProof/>
                <w:sz w:val="16"/>
                <w:szCs w:val="16"/>
                <w:lang w:val="en-US"/>
              </w:rPr>
              <w:t>N/A</w:t>
            </w:r>
          </w:p>
        </w:tc>
      </w:tr>
      <w:tr w:rsidR="00AE5E6F" w:rsidRPr="0063778B" w14:paraId="1A98515B" w14:textId="77777777" w:rsidTr="001E641B">
        <w:tblPrEx>
          <w:jc w:val="left"/>
        </w:tblPrEx>
        <w:tc>
          <w:tcPr>
            <w:tcW w:w="0" w:type="auto"/>
            <w:tcBorders>
              <w:left w:val="single" w:sz="12" w:space="0" w:color="auto"/>
            </w:tcBorders>
          </w:tcPr>
          <w:p w14:paraId="3E02E844" w14:textId="77777777" w:rsidR="00AE5E6F" w:rsidRPr="0063778B" w:rsidRDefault="00AE5E6F" w:rsidP="001E641B">
            <w:pPr>
              <w:tabs>
                <w:tab w:val="right" w:pos="9639"/>
              </w:tabs>
              <w:rPr>
                <w:noProof/>
                <w:sz w:val="16"/>
                <w:szCs w:val="16"/>
                <w:lang w:val="en-US"/>
              </w:rPr>
            </w:pPr>
            <w:r w:rsidRPr="0063778B">
              <w:rPr>
                <w:noProof/>
                <w:sz w:val="16"/>
                <w:szCs w:val="16"/>
                <w:lang w:val="en-US"/>
              </w:rPr>
              <w:t>IMD5</w:t>
            </w:r>
          </w:p>
        </w:tc>
        <w:tc>
          <w:tcPr>
            <w:tcW w:w="0" w:type="auto"/>
            <w:tcBorders>
              <w:right w:val="single" w:sz="12" w:space="0" w:color="auto"/>
            </w:tcBorders>
          </w:tcPr>
          <w:p w14:paraId="10954475" w14:textId="77777777" w:rsidR="00AE5E6F" w:rsidRPr="0063778B" w:rsidRDefault="00AE5E6F" w:rsidP="001E641B">
            <w:pPr>
              <w:tabs>
                <w:tab w:val="right" w:pos="9639"/>
              </w:tabs>
              <w:jc w:val="center"/>
              <w:rPr>
                <w:noProof/>
                <w:sz w:val="16"/>
                <w:szCs w:val="16"/>
                <w:lang w:val="en-US"/>
              </w:rPr>
            </w:pPr>
            <w:r w:rsidRPr="0063778B">
              <w:rPr>
                <w:noProof/>
                <w:sz w:val="16"/>
                <w:szCs w:val="16"/>
                <w:lang w:val="en-US"/>
              </w:rPr>
              <w:t>30dB</w:t>
            </w:r>
          </w:p>
        </w:tc>
        <w:tc>
          <w:tcPr>
            <w:tcW w:w="0" w:type="auto"/>
            <w:tcBorders>
              <w:left w:val="single" w:sz="12" w:space="0" w:color="auto"/>
            </w:tcBorders>
          </w:tcPr>
          <w:p w14:paraId="4970087B" w14:textId="77777777" w:rsidR="00AE5E6F" w:rsidRPr="0063778B" w:rsidRDefault="00AE5E6F" w:rsidP="001E641B">
            <w:pPr>
              <w:tabs>
                <w:tab w:val="right" w:pos="9639"/>
              </w:tabs>
              <w:rPr>
                <w:noProof/>
                <w:sz w:val="16"/>
                <w:szCs w:val="16"/>
                <w:lang w:val="en-US"/>
              </w:rPr>
            </w:pPr>
            <w:r w:rsidRPr="0063778B">
              <w:rPr>
                <w:noProof/>
                <w:sz w:val="16"/>
                <w:szCs w:val="16"/>
                <w:lang w:val="en-US"/>
              </w:rPr>
              <w:t>IMD7 diff. b.gr</w:t>
            </w:r>
          </w:p>
        </w:tc>
        <w:tc>
          <w:tcPr>
            <w:tcW w:w="0" w:type="auto"/>
            <w:tcBorders>
              <w:right w:val="single" w:sz="12" w:space="0" w:color="auto"/>
            </w:tcBorders>
          </w:tcPr>
          <w:p w14:paraId="6A023790" w14:textId="77777777" w:rsidR="00AE5E6F" w:rsidRPr="0063778B" w:rsidRDefault="00AE5E6F" w:rsidP="001E641B">
            <w:pPr>
              <w:tabs>
                <w:tab w:val="right" w:pos="9639"/>
              </w:tabs>
              <w:jc w:val="center"/>
              <w:rPr>
                <w:noProof/>
                <w:sz w:val="16"/>
                <w:szCs w:val="16"/>
                <w:lang w:val="en-US"/>
              </w:rPr>
            </w:pPr>
            <w:r w:rsidRPr="00F6577C">
              <w:rPr>
                <w:noProof/>
                <w:sz w:val="16"/>
                <w:szCs w:val="16"/>
                <w:lang w:val="en-US"/>
              </w:rPr>
              <w:t>N/A</w:t>
            </w:r>
          </w:p>
        </w:tc>
        <w:tc>
          <w:tcPr>
            <w:tcW w:w="0" w:type="auto"/>
          </w:tcPr>
          <w:p w14:paraId="721A8A31" w14:textId="77777777" w:rsidR="00AE5E6F" w:rsidRPr="0063778B" w:rsidRDefault="00AE5E6F" w:rsidP="001E641B">
            <w:pPr>
              <w:rPr>
                <w:noProof/>
                <w:sz w:val="16"/>
                <w:szCs w:val="16"/>
                <w:lang w:val="en-US"/>
              </w:rPr>
            </w:pPr>
            <w:r w:rsidRPr="0063778B">
              <w:rPr>
                <w:noProof/>
                <w:sz w:val="16"/>
                <w:szCs w:val="16"/>
                <w:lang w:val="en-US"/>
              </w:rPr>
              <w:t>IMD5</w:t>
            </w:r>
          </w:p>
        </w:tc>
        <w:tc>
          <w:tcPr>
            <w:tcW w:w="0" w:type="auto"/>
            <w:tcBorders>
              <w:right w:val="single" w:sz="12" w:space="0" w:color="auto"/>
            </w:tcBorders>
          </w:tcPr>
          <w:p w14:paraId="7F3475CE" w14:textId="77777777" w:rsidR="00AE5E6F" w:rsidRPr="0063778B" w:rsidRDefault="00AE5E6F" w:rsidP="001E641B">
            <w:pPr>
              <w:rPr>
                <w:noProof/>
                <w:sz w:val="16"/>
                <w:szCs w:val="16"/>
                <w:lang w:val="en-US"/>
              </w:rPr>
            </w:pPr>
            <w:r w:rsidRPr="00F6577C">
              <w:rPr>
                <w:noProof/>
                <w:sz w:val="16"/>
                <w:szCs w:val="16"/>
                <w:lang w:val="en-US"/>
              </w:rPr>
              <w:t>N/A</w:t>
            </w:r>
          </w:p>
        </w:tc>
      </w:tr>
      <w:tr w:rsidR="00AE5E6F" w:rsidRPr="0063778B" w14:paraId="30277F74" w14:textId="77777777" w:rsidTr="001E641B">
        <w:tblPrEx>
          <w:jc w:val="left"/>
        </w:tblPrEx>
        <w:tc>
          <w:tcPr>
            <w:tcW w:w="0" w:type="auto"/>
            <w:tcBorders>
              <w:left w:val="single" w:sz="12" w:space="0" w:color="auto"/>
              <w:bottom w:val="single" w:sz="12" w:space="0" w:color="auto"/>
            </w:tcBorders>
          </w:tcPr>
          <w:p w14:paraId="6075CABA" w14:textId="77777777" w:rsidR="00AE5E6F" w:rsidRPr="0063778B" w:rsidRDefault="00AE5E6F" w:rsidP="001E641B">
            <w:pPr>
              <w:tabs>
                <w:tab w:val="right" w:pos="9639"/>
              </w:tabs>
              <w:rPr>
                <w:noProof/>
                <w:sz w:val="16"/>
                <w:szCs w:val="16"/>
                <w:lang w:val="en-US"/>
              </w:rPr>
            </w:pPr>
          </w:p>
        </w:tc>
        <w:tc>
          <w:tcPr>
            <w:tcW w:w="0" w:type="auto"/>
            <w:tcBorders>
              <w:bottom w:val="single" w:sz="12" w:space="0" w:color="auto"/>
              <w:right w:val="single" w:sz="12" w:space="0" w:color="auto"/>
            </w:tcBorders>
          </w:tcPr>
          <w:p w14:paraId="21EF2407" w14:textId="77777777" w:rsidR="00AE5E6F" w:rsidRPr="0063778B" w:rsidRDefault="00AE5E6F" w:rsidP="001E641B">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6E45EDF1" w14:textId="77777777" w:rsidR="00AE5E6F" w:rsidRPr="0063778B" w:rsidRDefault="00AE5E6F" w:rsidP="001E641B">
            <w:pPr>
              <w:tabs>
                <w:tab w:val="right" w:pos="9639"/>
              </w:tabs>
              <w:rPr>
                <w:noProof/>
                <w:sz w:val="16"/>
                <w:szCs w:val="16"/>
                <w:lang w:val="en-US"/>
              </w:rPr>
            </w:pPr>
            <w:r w:rsidRPr="0063778B">
              <w:rPr>
                <w:noProof/>
                <w:sz w:val="16"/>
                <w:szCs w:val="16"/>
                <w:lang w:val="en-US"/>
              </w:rPr>
              <w:t>IMD9</w:t>
            </w:r>
          </w:p>
        </w:tc>
        <w:tc>
          <w:tcPr>
            <w:tcW w:w="0" w:type="auto"/>
            <w:tcBorders>
              <w:bottom w:val="single" w:sz="12" w:space="0" w:color="auto"/>
              <w:right w:val="single" w:sz="12" w:space="0" w:color="auto"/>
            </w:tcBorders>
          </w:tcPr>
          <w:p w14:paraId="0BC628BF" w14:textId="77777777" w:rsidR="00AE5E6F" w:rsidRPr="0063778B" w:rsidRDefault="00AE5E6F" w:rsidP="001E641B">
            <w:pPr>
              <w:tabs>
                <w:tab w:val="right" w:pos="9639"/>
              </w:tabs>
              <w:jc w:val="center"/>
              <w:rPr>
                <w:noProof/>
                <w:sz w:val="16"/>
                <w:szCs w:val="16"/>
                <w:lang w:val="en-US"/>
              </w:rPr>
            </w:pPr>
            <w:r w:rsidRPr="00F6577C">
              <w:rPr>
                <w:noProof/>
                <w:sz w:val="16"/>
                <w:szCs w:val="16"/>
                <w:lang w:val="en-US"/>
              </w:rPr>
              <w:t>N/A</w:t>
            </w:r>
          </w:p>
        </w:tc>
        <w:tc>
          <w:tcPr>
            <w:tcW w:w="0" w:type="auto"/>
            <w:tcBorders>
              <w:bottom w:val="single" w:sz="12" w:space="0" w:color="auto"/>
            </w:tcBorders>
          </w:tcPr>
          <w:p w14:paraId="4C15D3F8" w14:textId="77777777" w:rsidR="00AE5E6F" w:rsidRPr="0063778B" w:rsidRDefault="00AE5E6F" w:rsidP="001E641B">
            <w:pPr>
              <w:rPr>
                <w:noProof/>
                <w:sz w:val="16"/>
                <w:szCs w:val="16"/>
                <w:lang w:val="en-US"/>
              </w:rPr>
            </w:pPr>
            <w:r w:rsidRPr="0063778B">
              <w:rPr>
                <w:noProof/>
                <w:sz w:val="16"/>
                <w:szCs w:val="16"/>
                <w:lang w:val="en-US"/>
              </w:rPr>
              <w:t>IMD7</w:t>
            </w:r>
          </w:p>
        </w:tc>
        <w:tc>
          <w:tcPr>
            <w:tcW w:w="0" w:type="auto"/>
            <w:tcBorders>
              <w:bottom w:val="single" w:sz="12" w:space="0" w:color="auto"/>
              <w:right w:val="single" w:sz="12" w:space="0" w:color="auto"/>
            </w:tcBorders>
          </w:tcPr>
          <w:p w14:paraId="7C71ADDA" w14:textId="77777777" w:rsidR="00AE5E6F" w:rsidRPr="0063778B" w:rsidRDefault="00AE5E6F" w:rsidP="001E641B">
            <w:pPr>
              <w:rPr>
                <w:noProof/>
                <w:sz w:val="16"/>
                <w:szCs w:val="16"/>
                <w:lang w:val="en-US"/>
              </w:rPr>
            </w:pPr>
            <w:r w:rsidRPr="00F6577C">
              <w:rPr>
                <w:noProof/>
                <w:sz w:val="16"/>
                <w:szCs w:val="16"/>
                <w:lang w:val="en-US"/>
              </w:rPr>
              <w:t>N/A</w:t>
            </w:r>
          </w:p>
        </w:tc>
      </w:tr>
    </w:tbl>
    <w:p w14:paraId="0E38390B" w14:textId="77777777" w:rsidR="00AD20E3" w:rsidRDefault="00AD20E3" w:rsidP="00CE737A">
      <w:pPr>
        <w:rPr>
          <w:rFonts w:eastAsiaTheme="minorEastAsia"/>
          <w:szCs w:val="24"/>
          <w:lang w:eastAsia="zh-CN"/>
        </w:rPr>
      </w:pPr>
    </w:p>
    <w:p w14:paraId="14DC035F" w14:textId="43E48142" w:rsidR="00544CB8" w:rsidRPr="00544CB8" w:rsidRDefault="00544CB8" w:rsidP="00CE737A">
      <w:pPr>
        <w:rPr>
          <w:rFonts w:eastAsiaTheme="minorEastAsia"/>
          <w:b/>
          <w:bCs/>
          <w:szCs w:val="24"/>
          <w:lang w:eastAsia="zh-CN"/>
        </w:rPr>
      </w:pPr>
      <w:r w:rsidRPr="00544CB8">
        <w:rPr>
          <w:rFonts w:eastAsiaTheme="minorEastAsia"/>
          <w:b/>
          <w:bCs/>
          <w:szCs w:val="24"/>
          <w:lang w:eastAsia="zh-CN"/>
        </w:rPr>
        <w:t>Observation 1:</w:t>
      </w:r>
      <w:r w:rsidR="006C0274">
        <w:rPr>
          <w:rFonts w:eastAsiaTheme="minorEastAsia"/>
          <w:b/>
          <w:bCs/>
          <w:szCs w:val="24"/>
          <w:lang w:eastAsia="zh-CN"/>
        </w:rPr>
        <w:t xml:space="preserve"> U</w:t>
      </w:r>
      <w:r w:rsidR="002D546D">
        <w:rPr>
          <w:rFonts w:eastAsiaTheme="minorEastAsia"/>
          <w:b/>
          <w:bCs/>
          <w:szCs w:val="24"/>
          <w:lang w:eastAsia="zh-CN"/>
        </w:rPr>
        <w:t>nified</w:t>
      </w:r>
      <w:r w:rsidR="00A7523B">
        <w:rPr>
          <w:rFonts w:eastAsiaTheme="minorEastAsia"/>
          <w:b/>
          <w:bCs/>
          <w:szCs w:val="24"/>
          <w:lang w:eastAsia="zh-CN"/>
        </w:rPr>
        <w:t xml:space="preserve"> table </w:t>
      </w:r>
      <w:r w:rsidRPr="00544CB8">
        <w:rPr>
          <w:rFonts w:eastAsiaTheme="minorEastAsia"/>
          <w:b/>
          <w:bCs/>
          <w:szCs w:val="24"/>
          <w:lang w:eastAsia="zh-CN"/>
        </w:rPr>
        <w:t>method as described in [3]</w:t>
      </w:r>
      <w:r w:rsidR="00E05156">
        <w:rPr>
          <w:rFonts w:eastAsiaTheme="minorEastAsia"/>
          <w:b/>
          <w:bCs/>
          <w:szCs w:val="24"/>
          <w:lang w:eastAsia="zh-CN"/>
        </w:rPr>
        <w:t>[4]</w:t>
      </w:r>
      <w:r w:rsidR="008B708A">
        <w:rPr>
          <w:rFonts w:eastAsiaTheme="minorEastAsia"/>
          <w:b/>
          <w:bCs/>
          <w:szCs w:val="24"/>
          <w:lang w:eastAsia="zh-CN"/>
        </w:rPr>
        <w:t>[5]</w:t>
      </w:r>
      <w:r w:rsidRPr="00544CB8">
        <w:rPr>
          <w:rFonts w:eastAsiaTheme="minorEastAsia"/>
          <w:b/>
          <w:bCs/>
          <w:szCs w:val="24"/>
          <w:lang w:eastAsia="zh-CN"/>
        </w:rPr>
        <w:t xml:space="preserve"> or equation-based method can be considered for </w:t>
      </w:r>
      <w:r w:rsidRPr="00544CB8">
        <w:rPr>
          <w:b/>
          <w:bCs/>
          <w:lang w:eastAsia="ja-JP"/>
        </w:rPr>
        <w:t xml:space="preserve">MSD for </w:t>
      </w:r>
      <w:r w:rsidRPr="00544CB8">
        <w:rPr>
          <w:rFonts w:eastAsiaTheme="minorEastAsia"/>
          <w:b/>
          <w:bCs/>
          <w:szCs w:val="24"/>
          <w:lang w:eastAsia="zh-CN"/>
        </w:rPr>
        <w:t>PC2/PC1.5</w:t>
      </w:r>
      <w:r>
        <w:rPr>
          <w:rFonts w:eastAsiaTheme="minorEastAsia"/>
          <w:b/>
          <w:bCs/>
          <w:szCs w:val="24"/>
          <w:lang w:eastAsia="zh-CN"/>
        </w:rPr>
        <w:t xml:space="preserve"> </w:t>
      </w:r>
      <w:r w:rsidR="00541784">
        <w:rPr>
          <w:rFonts w:eastAsiaTheme="minorEastAsia"/>
          <w:b/>
          <w:bCs/>
          <w:szCs w:val="24"/>
          <w:lang w:eastAsia="zh-CN"/>
        </w:rPr>
        <w:t xml:space="preserve">new </w:t>
      </w:r>
      <w:r>
        <w:rPr>
          <w:rFonts w:eastAsiaTheme="minorEastAsia"/>
          <w:b/>
          <w:bCs/>
          <w:szCs w:val="24"/>
          <w:lang w:eastAsia="zh-CN"/>
        </w:rPr>
        <w:t>band combinations.</w:t>
      </w:r>
    </w:p>
    <w:p w14:paraId="4991B9FA" w14:textId="73A4D067" w:rsidR="00544CB8" w:rsidRPr="00544CB8" w:rsidRDefault="00544CB8" w:rsidP="00CE737A">
      <w:pPr>
        <w:rPr>
          <w:rFonts w:eastAsiaTheme="minorEastAsia"/>
          <w:szCs w:val="24"/>
          <w:lang w:eastAsia="zh-CN"/>
        </w:rPr>
      </w:pPr>
      <w:r>
        <w:rPr>
          <w:rFonts w:eastAsiaTheme="minorEastAsia"/>
          <w:szCs w:val="24"/>
          <w:lang w:eastAsia="zh-CN"/>
        </w:rPr>
        <w:t xml:space="preserve">These methods could be specified as informative in which case those are not tested or normative in which case they are tested. </w:t>
      </w:r>
    </w:p>
    <w:p w14:paraId="321D47A6" w14:textId="5138242D" w:rsidR="009A23EA" w:rsidRDefault="00544CB8" w:rsidP="001D67D4">
      <w:pPr>
        <w:rPr>
          <w:rFonts w:eastAsiaTheme="minorEastAsia"/>
          <w:b/>
          <w:bCs/>
          <w:szCs w:val="24"/>
          <w:lang w:eastAsia="zh-CN"/>
        </w:rPr>
      </w:pPr>
      <w:r w:rsidRPr="00544CB8">
        <w:rPr>
          <w:rFonts w:eastAsiaTheme="minorEastAsia"/>
          <w:b/>
          <w:bCs/>
          <w:szCs w:val="24"/>
          <w:lang w:eastAsia="zh-CN"/>
        </w:rPr>
        <w:t xml:space="preserve">Observation 2: </w:t>
      </w:r>
      <w:r w:rsidRPr="00544CB8">
        <w:rPr>
          <w:b/>
          <w:bCs/>
          <w:lang w:eastAsia="ja-JP"/>
        </w:rPr>
        <w:t>MSD for</w:t>
      </w:r>
      <w:r w:rsidR="008A666A">
        <w:rPr>
          <w:b/>
          <w:bCs/>
          <w:lang w:eastAsia="ja-JP"/>
        </w:rPr>
        <w:t xml:space="preserve"> new</w:t>
      </w:r>
      <w:r w:rsidRPr="00544CB8">
        <w:rPr>
          <w:b/>
          <w:bCs/>
          <w:lang w:eastAsia="ja-JP"/>
        </w:rPr>
        <w:t xml:space="preserve"> </w:t>
      </w:r>
      <w:r w:rsidRPr="00544CB8">
        <w:rPr>
          <w:rFonts w:eastAsiaTheme="minorEastAsia"/>
          <w:b/>
          <w:bCs/>
          <w:szCs w:val="24"/>
          <w:lang w:eastAsia="zh-CN"/>
        </w:rPr>
        <w:t xml:space="preserve">PC2/PC1.5 </w:t>
      </w:r>
      <w:r w:rsidR="00541784">
        <w:rPr>
          <w:rFonts w:eastAsiaTheme="minorEastAsia"/>
          <w:b/>
          <w:bCs/>
          <w:szCs w:val="24"/>
          <w:lang w:eastAsia="zh-CN"/>
        </w:rPr>
        <w:t xml:space="preserve">band combinations </w:t>
      </w:r>
      <w:r w:rsidRPr="00544CB8">
        <w:rPr>
          <w:rFonts w:eastAsiaTheme="minorEastAsia"/>
          <w:b/>
          <w:bCs/>
          <w:szCs w:val="24"/>
          <w:lang w:eastAsia="zh-CN"/>
        </w:rPr>
        <w:t>could be specified as informative in which case those are not tested or normative in which case they are tested</w:t>
      </w:r>
    </w:p>
    <w:p w14:paraId="7D9F8956" w14:textId="388EAD0F" w:rsidR="00544CB8" w:rsidRDefault="000D2760" w:rsidP="001D67D4">
      <w:pPr>
        <w:rPr>
          <w:rFonts w:eastAsiaTheme="minorEastAsia"/>
          <w:szCs w:val="24"/>
          <w:lang w:eastAsia="zh-CN"/>
        </w:rPr>
      </w:pPr>
      <w:r>
        <w:rPr>
          <w:rFonts w:eastAsiaTheme="minorEastAsia"/>
          <w:szCs w:val="24"/>
          <w:lang w:eastAsia="zh-CN"/>
        </w:rPr>
        <w:t>U</w:t>
      </w:r>
      <w:r w:rsidR="002D546D">
        <w:rPr>
          <w:rFonts w:eastAsiaTheme="minorEastAsia"/>
          <w:szCs w:val="24"/>
          <w:lang w:eastAsia="zh-CN"/>
        </w:rPr>
        <w:t>nified</w:t>
      </w:r>
      <w:r w:rsidR="00A7523B">
        <w:rPr>
          <w:rFonts w:eastAsiaTheme="minorEastAsia"/>
          <w:szCs w:val="24"/>
          <w:lang w:eastAsia="zh-CN"/>
        </w:rPr>
        <w:t xml:space="preserve"> table </w:t>
      </w:r>
      <w:r w:rsidR="00386BFD" w:rsidRPr="00386BFD">
        <w:rPr>
          <w:rFonts w:eastAsiaTheme="minorEastAsia"/>
          <w:szCs w:val="24"/>
          <w:lang w:eastAsia="zh-CN"/>
        </w:rPr>
        <w:t>method or equation-based method</w:t>
      </w:r>
      <w:r w:rsidR="00386BFD">
        <w:rPr>
          <w:rFonts w:eastAsiaTheme="minorEastAsia"/>
          <w:szCs w:val="24"/>
          <w:lang w:eastAsia="zh-CN"/>
        </w:rPr>
        <w:t xml:space="preserve"> would similarly as no new MSD method speed up the specification work for introduction of new </w:t>
      </w:r>
      <w:r w:rsidR="0040413C" w:rsidRPr="0040413C">
        <w:rPr>
          <w:rFonts w:eastAsiaTheme="minorEastAsia"/>
          <w:szCs w:val="24"/>
          <w:lang w:eastAsia="zh-CN"/>
        </w:rPr>
        <w:t>PC2/PC1.5</w:t>
      </w:r>
      <w:r w:rsidR="00386BFD">
        <w:rPr>
          <w:rFonts w:eastAsiaTheme="minorEastAsia"/>
          <w:szCs w:val="24"/>
          <w:lang w:eastAsia="zh-CN"/>
        </w:rPr>
        <w:t xml:space="preserve"> band combinations</w:t>
      </w:r>
      <w:r w:rsidR="00F543C7">
        <w:rPr>
          <w:rFonts w:eastAsiaTheme="minorEastAsia"/>
          <w:szCs w:val="24"/>
          <w:lang w:eastAsia="zh-CN"/>
        </w:rPr>
        <w:t xml:space="preserve"> which is very beneficial for all parties in industry.</w:t>
      </w:r>
    </w:p>
    <w:p w14:paraId="79269E5F" w14:textId="2BC75733" w:rsidR="00F543C7" w:rsidRDefault="00F543C7" w:rsidP="001D67D4">
      <w:pPr>
        <w:rPr>
          <w:rFonts w:eastAsiaTheme="minorEastAsia"/>
          <w:b/>
          <w:bCs/>
          <w:szCs w:val="24"/>
          <w:lang w:eastAsia="zh-CN"/>
        </w:rPr>
      </w:pPr>
      <w:r w:rsidRPr="00F543C7">
        <w:rPr>
          <w:rFonts w:eastAsiaTheme="minorEastAsia"/>
          <w:b/>
          <w:bCs/>
          <w:szCs w:val="24"/>
          <w:lang w:eastAsia="zh-CN"/>
        </w:rPr>
        <w:t>Observation 3: Speedy introduction of new</w:t>
      </w:r>
      <w:r w:rsidR="00541784">
        <w:rPr>
          <w:rFonts w:eastAsiaTheme="minorEastAsia"/>
          <w:b/>
          <w:bCs/>
          <w:szCs w:val="24"/>
          <w:lang w:eastAsia="zh-CN"/>
        </w:rPr>
        <w:t xml:space="preserve"> </w:t>
      </w:r>
      <w:r w:rsidR="00541784" w:rsidRPr="00544CB8">
        <w:rPr>
          <w:rFonts w:eastAsiaTheme="minorEastAsia"/>
          <w:b/>
          <w:bCs/>
          <w:szCs w:val="24"/>
          <w:lang w:eastAsia="zh-CN"/>
        </w:rPr>
        <w:t>PC2/PC1.5</w:t>
      </w:r>
      <w:r w:rsidRPr="00F543C7">
        <w:rPr>
          <w:rFonts w:eastAsiaTheme="minorEastAsia"/>
          <w:b/>
          <w:bCs/>
          <w:szCs w:val="24"/>
          <w:lang w:eastAsia="zh-CN"/>
        </w:rPr>
        <w:t xml:space="preserve"> </w:t>
      </w:r>
      <w:r w:rsidR="0040413C">
        <w:rPr>
          <w:rFonts w:eastAsiaTheme="minorEastAsia"/>
          <w:b/>
          <w:bCs/>
          <w:szCs w:val="24"/>
          <w:lang w:eastAsia="zh-CN"/>
        </w:rPr>
        <w:t xml:space="preserve">band </w:t>
      </w:r>
      <w:r w:rsidRPr="00F543C7">
        <w:rPr>
          <w:rFonts w:eastAsiaTheme="minorEastAsia"/>
          <w:b/>
          <w:bCs/>
          <w:szCs w:val="24"/>
          <w:lang w:eastAsia="zh-CN"/>
        </w:rPr>
        <w:t>combinations is very beneficial for all parties in industry.</w:t>
      </w:r>
    </w:p>
    <w:p w14:paraId="6207C636" w14:textId="69026E45" w:rsidR="00F543C7" w:rsidRDefault="0014455F" w:rsidP="001D67D4">
      <w:pPr>
        <w:rPr>
          <w:rFonts w:eastAsiaTheme="minorEastAsia"/>
          <w:szCs w:val="24"/>
          <w:lang w:eastAsia="zh-CN"/>
        </w:rPr>
      </w:pPr>
      <w:r w:rsidRPr="0014455F">
        <w:rPr>
          <w:rFonts w:eastAsiaTheme="minorEastAsia"/>
          <w:szCs w:val="24"/>
          <w:lang w:eastAsia="zh-CN"/>
        </w:rPr>
        <w:t xml:space="preserve">We hope that in this </w:t>
      </w:r>
      <w:r>
        <w:rPr>
          <w:rFonts w:eastAsiaTheme="minorEastAsia"/>
          <w:szCs w:val="24"/>
          <w:lang w:eastAsia="zh-CN"/>
        </w:rPr>
        <w:t xml:space="preserve">meeting RAN4 can agree the method for defining the additional MSD for new </w:t>
      </w:r>
      <w:r w:rsidRPr="0014455F">
        <w:rPr>
          <w:rFonts w:eastAsiaTheme="minorEastAsia"/>
          <w:szCs w:val="24"/>
          <w:lang w:eastAsia="zh-CN"/>
        </w:rPr>
        <w:t>PC2/PC1.5 band combinations</w:t>
      </w:r>
      <w:r>
        <w:rPr>
          <w:rFonts w:eastAsiaTheme="minorEastAsia"/>
          <w:szCs w:val="24"/>
          <w:lang w:eastAsia="zh-CN"/>
        </w:rPr>
        <w:t xml:space="preserve"> and then </w:t>
      </w:r>
      <w:proofErr w:type="gramStart"/>
      <w:r>
        <w:rPr>
          <w:rFonts w:eastAsiaTheme="minorEastAsia"/>
          <w:szCs w:val="24"/>
          <w:lang w:eastAsia="zh-CN"/>
        </w:rPr>
        <w:t>continue on</w:t>
      </w:r>
      <w:proofErr w:type="gramEnd"/>
      <w:r>
        <w:rPr>
          <w:rFonts w:eastAsiaTheme="minorEastAsia"/>
          <w:szCs w:val="24"/>
          <w:lang w:eastAsia="zh-CN"/>
        </w:rPr>
        <w:t xml:space="preserve"> details on subsequent meetings.</w:t>
      </w:r>
    </w:p>
    <w:p w14:paraId="1DDED3EE" w14:textId="55CEBD76" w:rsidR="0014455F" w:rsidRPr="00A7523B" w:rsidRDefault="0014455F" w:rsidP="001D67D4">
      <w:pPr>
        <w:rPr>
          <w:b/>
          <w:bCs/>
          <w:lang w:eastAsia="ja-JP"/>
        </w:rPr>
      </w:pPr>
      <w:r w:rsidRPr="00A7523B">
        <w:rPr>
          <w:rFonts w:eastAsiaTheme="minorEastAsia"/>
          <w:b/>
          <w:bCs/>
          <w:szCs w:val="24"/>
          <w:lang w:eastAsia="zh-CN"/>
        </w:rPr>
        <w:t xml:space="preserve">Proposal: RAN4 to </w:t>
      </w:r>
      <w:r w:rsidR="00A7523B" w:rsidRPr="00A7523B">
        <w:rPr>
          <w:rFonts w:eastAsiaTheme="minorEastAsia"/>
          <w:b/>
          <w:bCs/>
          <w:szCs w:val="24"/>
          <w:lang w:eastAsia="zh-CN"/>
        </w:rPr>
        <w:t xml:space="preserve">decide </w:t>
      </w:r>
      <w:r w:rsidR="00A7523B" w:rsidRPr="00A7523B">
        <w:rPr>
          <w:b/>
          <w:bCs/>
          <w:lang w:eastAsia="ja-JP"/>
        </w:rPr>
        <w:t xml:space="preserve">MSD method for </w:t>
      </w:r>
      <w:r w:rsidR="00E02775">
        <w:rPr>
          <w:b/>
          <w:bCs/>
          <w:lang w:eastAsia="ja-JP"/>
        </w:rPr>
        <w:t xml:space="preserve">new </w:t>
      </w:r>
      <w:r w:rsidR="00A7523B" w:rsidRPr="00A7523B">
        <w:rPr>
          <w:rFonts w:eastAsiaTheme="minorEastAsia"/>
          <w:b/>
          <w:bCs/>
          <w:szCs w:val="24"/>
          <w:lang w:eastAsia="zh-CN"/>
        </w:rPr>
        <w:t>PC2/PC1.5 band combinations</w:t>
      </w:r>
      <w:r w:rsidR="00DB69BB">
        <w:rPr>
          <w:rFonts w:eastAsiaTheme="minorEastAsia"/>
          <w:b/>
          <w:bCs/>
          <w:szCs w:val="24"/>
          <w:lang w:eastAsia="zh-CN"/>
        </w:rPr>
        <w:t xml:space="preserve"> in RAN4#112bis</w:t>
      </w:r>
      <w:r w:rsidR="00A7523B" w:rsidRPr="00A7523B">
        <w:rPr>
          <w:rFonts w:eastAsiaTheme="minorEastAsia"/>
          <w:b/>
          <w:bCs/>
          <w:szCs w:val="24"/>
          <w:lang w:eastAsia="zh-CN"/>
        </w:rPr>
        <w:t xml:space="preserve">. Candidates are </w:t>
      </w:r>
      <w:r w:rsidR="002D546D">
        <w:rPr>
          <w:rFonts w:eastAsiaTheme="minorEastAsia"/>
          <w:b/>
          <w:bCs/>
          <w:szCs w:val="24"/>
          <w:lang w:eastAsia="zh-CN"/>
        </w:rPr>
        <w:t>unified</w:t>
      </w:r>
      <w:r w:rsidR="00A7523B" w:rsidRPr="00A7523B">
        <w:rPr>
          <w:rFonts w:eastAsiaTheme="minorEastAsia"/>
          <w:b/>
          <w:bCs/>
          <w:szCs w:val="24"/>
          <w:lang w:eastAsia="zh-CN"/>
        </w:rPr>
        <w:t xml:space="preserve"> table/equation-based </w:t>
      </w:r>
      <w:proofErr w:type="gramStart"/>
      <w:r w:rsidR="00A7523B" w:rsidRPr="00A7523B">
        <w:rPr>
          <w:rFonts w:eastAsiaTheme="minorEastAsia"/>
          <w:b/>
          <w:bCs/>
          <w:szCs w:val="24"/>
          <w:lang w:eastAsia="zh-CN"/>
        </w:rPr>
        <w:t>method</w:t>
      </w:r>
      <w:proofErr w:type="gramEnd"/>
      <w:r w:rsidR="00A7523B" w:rsidRPr="00A7523B">
        <w:rPr>
          <w:rFonts w:eastAsiaTheme="minorEastAsia"/>
          <w:b/>
          <w:bCs/>
          <w:szCs w:val="24"/>
          <w:lang w:eastAsia="zh-CN"/>
        </w:rPr>
        <w:t xml:space="preserve"> and no new MSD based method.</w:t>
      </w:r>
    </w:p>
    <w:p w14:paraId="5DFDE999" w14:textId="2241690A" w:rsidR="00356759" w:rsidRDefault="009D4B67" w:rsidP="002765F0">
      <w:pPr>
        <w:pStyle w:val="Heading1"/>
        <w:numPr>
          <w:ilvl w:val="0"/>
          <w:numId w:val="0"/>
        </w:numPr>
      </w:pPr>
      <w:r>
        <w:t>3</w:t>
      </w:r>
      <w:r w:rsidR="002765F0">
        <w:tab/>
      </w:r>
      <w:r w:rsidR="00356759">
        <w:t>Conclusion</w:t>
      </w:r>
    </w:p>
    <w:p w14:paraId="387769B4" w14:textId="0E679EAE" w:rsidR="009349E2" w:rsidRDefault="00600CB3" w:rsidP="009349E2">
      <w:r>
        <w:t>In this contribution we have discussed</w:t>
      </w:r>
      <w:r w:rsidR="00436B8B" w:rsidRPr="00436B8B">
        <w:t xml:space="preserve"> HPUE MSD</w:t>
      </w:r>
      <w:r w:rsidR="00436B8B">
        <w:t xml:space="preserve"> and made following </w:t>
      </w:r>
      <w:r w:rsidR="00E422A2">
        <w:t>obse</w:t>
      </w:r>
      <w:r w:rsidR="00C01C45">
        <w:t xml:space="preserve">rvation and </w:t>
      </w:r>
      <w:r w:rsidR="00A7523B">
        <w:t>proposal</w:t>
      </w:r>
    </w:p>
    <w:p w14:paraId="057D7D22" w14:textId="77777777" w:rsidR="008B708A" w:rsidRPr="00544CB8" w:rsidRDefault="008B708A" w:rsidP="008B708A">
      <w:pPr>
        <w:rPr>
          <w:rFonts w:eastAsiaTheme="minorEastAsia"/>
          <w:b/>
          <w:bCs/>
          <w:szCs w:val="24"/>
          <w:lang w:eastAsia="zh-CN"/>
        </w:rPr>
      </w:pPr>
      <w:r w:rsidRPr="00544CB8">
        <w:rPr>
          <w:rFonts w:eastAsiaTheme="minorEastAsia"/>
          <w:b/>
          <w:bCs/>
          <w:szCs w:val="24"/>
          <w:lang w:eastAsia="zh-CN"/>
        </w:rPr>
        <w:t>Observation 1:</w:t>
      </w:r>
      <w:r>
        <w:rPr>
          <w:rFonts w:eastAsiaTheme="minorEastAsia"/>
          <w:b/>
          <w:bCs/>
          <w:szCs w:val="24"/>
          <w:lang w:eastAsia="zh-CN"/>
        </w:rPr>
        <w:t xml:space="preserve"> Unified table </w:t>
      </w:r>
      <w:r w:rsidRPr="00544CB8">
        <w:rPr>
          <w:rFonts w:eastAsiaTheme="minorEastAsia"/>
          <w:b/>
          <w:bCs/>
          <w:szCs w:val="24"/>
          <w:lang w:eastAsia="zh-CN"/>
        </w:rPr>
        <w:t>method as described in [3]</w:t>
      </w:r>
      <w:r>
        <w:rPr>
          <w:rFonts w:eastAsiaTheme="minorEastAsia"/>
          <w:b/>
          <w:bCs/>
          <w:szCs w:val="24"/>
          <w:lang w:eastAsia="zh-CN"/>
        </w:rPr>
        <w:t>[4][5]</w:t>
      </w:r>
      <w:r w:rsidRPr="00544CB8">
        <w:rPr>
          <w:rFonts w:eastAsiaTheme="minorEastAsia"/>
          <w:b/>
          <w:bCs/>
          <w:szCs w:val="24"/>
          <w:lang w:eastAsia="zh-CN"/>
        </w:rPr>
        <w:t xml:space="preserve"> or equation-based method can be considered for </w:t>
      </w:r>
      <w:r w:rsidRPr="00544CB8">
        <w:rPr>
          <w:b/>
          <w:bCs/>
          <w:lang w:eastAsia="ja-JP"/>
        </w:rPr>
        <w:t xml:space="preserve">MSD for </w:t>
      </w:r>
      <w:r w:rsidRPr="00544CB8">
        <w:rPr>
          <w:rFonts w:eastAsiaTheme="minorEastAsia"/>
          <w:b/>
          <w:bCs/>
          <w:szCs w:val="24"/>
          <w:lang w:eastAsia="zh-CN"/>
        </w:rPr>
        <w:t>PC2/PC1.5</w:t>
      </w:r>
      <w:r>
        <w:rPr>
          <w:rFonts w:eastAsiaTheme="minorEastAsia"/>
          <w:b/>
          <w:bCs/>
          <w:szCs w:val="24"/>
          <w:lang w:eastAsia="zh-CN"/>
        </w:rPr>
        <w:t xml:space="preserve"> new band combinations.</w:t>
      </w:r>
    </w:p>
    <w:p w14:paraId="631B0AFA" w14:textId="77777777" w:rsidR="00DB69BB" w:rsidRDefault="00DB69BB" w:rsidP="00DB69BB">
      <w:pPr>
        <w:rPr>
          <w:rFonts w:eastAsiaTheme="minorEastAsia"/>
          <w:b/>
          <w:bCs/>
          <w:szCs w:val="24"/>
          <w:lang w:eastAsia="zh-CN"/>
        </w:rPr>
      </w:pPr>
      <w:r w:rsidRPr="00544CB8">
        <w:rPr>
          <w:rFonts w:eastAsiaTheme="minorEastAsia"/>
          <w:b/>
          <w:bCs/>
          <w:szCs w:val="24"/>
          <w:lang w:eastAsia="zh-CN"/>
        </w:rPr>
        <w:t xml:space="preserve">Observation 2: </w:t>
      </w:r>
      <w:r w:rsidRPr="00544CB8">
        <w:rPr>
          <w:b/>
          <w:bCs/>
          <w:lang w:eastAsia="ja-JP"/>
        </w:rPr>
        <w:t>MSD for</w:t>
      </w:r>
      <w:r>
        <w:rPr>
          <w:b/>
          <w:bCs/>
          <w:lang w:eastAsia="ja-JP"/>
        </w:rPr>
        <w:t xml:space="preserve"> new</w:t>
      </w:r>
      <w:r w:rsidRPr="00544CB8">
        <w:rPr>
          <w:b/>
          <w:bCs/>
          <w:lang w:eastAsia="ja-JP"/>
        </w:rPr>
        <w:t xml:space="preserve"> </w:t>
      </w:r>
      <w:r w:rsidRPr="00544CB8">
        <w:rPr>
          <w:rFonts w:eastAsiaTheme="minorEastAsia"/>
          <w:b/>
          <w:bCs/>
          <w:szCs w:val="24"/>
          <w:lang w:eastAsia="zh-CN"/>
        </w:rPr>
        <w:t xml:space="preserve">PC2/PC1.5 </w:t>
      </w:r>
      <w:r>
        <w:rPr>
          <w:rFonts w:eastAsiaTheme="minorEastAsia"/>
          <w:b/>
          <w:bCs/>
          <w:szCs w:val="24"/>
          <w:lang w:eastAsia="zh-CN"/>
        </w:rPr>
        <w:t xml:space="preserve">band combinations </w:t>
      </w:r>
      <w:r w:rsidRPr="00544CB8">
        <w:rPr>
          <w:rFonts w:eastAsiaTheme="minorEastAsia"/>
          <w:b/>
          <w:bCs/>
          <w:szCs w:val="24"/>
          <w:lang w:eastAsia="zh-CN"/>
        </w:rPr>
        <w:t>could be specified as informative in which case those are not tested or normative in which case they are tested</w:t>
      </w:r>
    </w:p>
    <w:p w14:paraId="3179C89A" w14:textId="77777777" w:rsidR="00DB69BB" w:rsidRDefault="00DB69BB" w:rsidP="00DB69BB">
      <w:pPr>
        <w:rPr>
          <w:rFonts w:eastAsiaTheme="minorEastAsia"/>
          <w:b/>
          <w:bCs/>
          <w:szCs w:val="24"/>
          <w:lang w:eastAsia="zh-CN"/>
        </w:rPr>
      </w:pPr>
      <w:r w:rsidRPr="00F543C7">
        <w:rPr>
          <w:rFonts w:eastAsiaTheme="minorEastAsia"/>
          <w:b/>
          <w:bCs/>
          <w:szCs w:val="24"/>
          <w:lang w:eastAsia="zh-CN"/>
        </w:rPr>
        <w:t>Observation 3: Speedy introduction of new</w:t>
      </w:r>
      <w:r>
        <w:rPr>
          <w:rFonts w:eastAsiaTheme="minorEastAsia"/>
          <w:b/>
          <w:bCs/>
          <w:szCs w:val="24"/>
          <w:lang w:eastAsia="zh-CN"/>
        </w:rPr>
        <w:t xml:space="preserve"> </w:t>
      </w:r>
      <w:r w:rsidRPr="00544CB8">
        <w:rPr>
          <w:rFonts w:eastAsiaTheme="minorEastAsia"/>
          <w:b/>
          <w:bCs/>
          <w:szCs w:val="24"/>
          <w:lang w:eastAsia="zh-CN"/>
        </w:rPr>
        <w:t>PC2/PC1.5</w:t>
      </w:r>
      <w:r w:rsidRPr="00F543C7">
        <w:rPr>
          <w:rFonts w:eastAsiaTheme="minorEastAsia"/>
          <w:b/>
          <w:bCs/>
          <w:szCs w:val="24"/>
          <w:lang w:eastAsia="zh-CN"/>
        </w:rPr>
        <w:t xml:space="preserve"> </w:t>
      </w:r>
      <w:r>
        <w:rPr>
          <w:rFonts w:eastAsiaTheme="minorEastAsia"/>
          <w:b/>
          <w:bCs/>
          <w:szCs w:val="24"/>
          <w:lang w:eastAsia="zh-CN"/>
        </w:rPr>
        <w:t xml:space="preserve">band </w:t>
      </w:r>
      <w:r w:rsidRPr="00F543C7">
        <w:rPr>
          <w:rFonts w:eastAsiaTheme="minorEastAsia"/>
          <w:b/>
          <w:bCs/>
          <w:szCs w:val="24"/>
          <w:lang w:eastAsia="zh-CN"/>
        </w:rPr>
        <w:t>combinations is very beneficial for all parties in industry.</w:t>
      </w:r>
    </w:p>
    <w:p w14:paraId="4378AB0A" w14:textId="77777777" w:rsidR="00DB69BB" w:rsidRPr="00A7523B" w:rsidRDefault="00DB69BB" w:rsidP="00DB69BB">
      <w:pPr>
        <w:rPr>
          <w:b/>
          <w:bCs/>
          <w:lang w:eastAsia="ja-JP"/>
        </w:rPr>
      </w:pPr>
      <w:r w:rsidRPr="00A7523B">
        <w:rPr>
          <w:rFonts w:eastAsiaTheme="minorEastAsia"/>
          <w:b/>
          <w:bCs/>
          <w:szCs w:val="24"/>
          <w:lang w:eastAsia="zh-CN"/>
        </w:rPr>
        <w:t xml:space="preserve">Proposal: RAN4 to decide </w:t>
      </w:r>
      <w:r w:rsidRPr="00A7523B">
        <w:rPr>
          <w:b/>
          <w:bCs/>
          <w:lang w:eastAsia="ja-JP"/>
        </w:rPr>
        <w:t xml:space="preserve">MSD method for </w:t>
      </w:r>
      <w:r>
        <w:rPr>
          <w:b/>
          <w:bCs/>
          <w:lang w:eastAsia="ja-JP"/>
        </w:rPr>
        <w:t xml:space="preserve">new </w:t>
      </w:r>
      <w:r w:rsidRPr="00A7523B">
        <w:rPr>
          <w:rFonts w:eastAsiaTheme="minorEastAsia"/>
          <w:b/>
          <w:bCs/>
          <w:szCs w:val="24"/>
          <w:lang w:eastAsia="zh-CN"/>
        </w:rPr>
        <w:t>PC2/PC1.5 band combinations</w:t>
      </w:r>
      <w:r>
        <w:rPr>
          <w:rFonts w:eastAsiaTheme="minorEastAsia"/>
          <w:b/>
          <w:bCs/>
          <w:szCs w:val="24"/>
          <w:lang w:eastAsia="zh-CN"/>
        </w:rPr>
        <w:t xml:space="preserve"> in RAN4#112bis</w:t>
      </w:r>
      <w:r w:rsidRPr="00A7523B">
        <w:rPr>
          <w:rFonts w:eastAsiaTheme="minorEastAsia"/>
          <w:b/>
          <w:bCs/>
          <w:szCs w:val="24"/>
          <w:lang w:eastAsia="zh-CN"/>
        </w:rPr>
        <w:t xml:space="preserve">. Candidates are </w:t>
      </w:r>
      <w:r>
        <w:rPr>
          <w:rFonts w:eastAsiaTheme="minorEastAsia"/>
          <w:b/>
          <w:bCs/>
          <w:szCs w:val="24"/>
          <w:lang w:eastAsia="zh-CN"/>
        </w:rPr>
        <w:t>unified</w:t>
      </w:r>
      <w:r w:rsidRPr="00A7523B">
        <w:rPr>
          <w:rFonts w:eastAsiaTheme="minorEastAsia"/>
          <w:b/>
          <w:bCs/>
          <w:szCs w:val="24"/>
          <w:lang w:eastAsia="zh-CN"/>
        </w:rPr>
        <w:t xml:space="preserve"> table/equation-based </w:t>
      </w:r>
      <w:proofErr w:type="gramStart"/>
      <w:r w:rsidRPr="00A7523B">
        <w:rPr>
          <w:rFonts w:eastAsiaTheme="minorEastAsia"/>
          <w:b/>
          <w:bCs/>
          <w:szCs w:val="24"/>
          <w:lang w:eastAsia="zh-CN"/>
        </w:rPr>
        <w:t>method</w:t>
      </w:r>
      <w:proofErr w:type="gramEnd"/>
      <w:r w:rsidRPr="00A7523B">
        <w:rPr>
          <w:rFonts w:eastAsiaTheme="minorEastAsia"/>
          <w:b/>
          <w:bCs/>
          <w:szCs w:val="24"/>
          <w:lang w:eastAsia="zh-CN"/>
        </w:rPr>
        <w:t xml:space="preserve"> and no new MSD based method.</w:t>
      </w:r>
    </w:p>
    <w:p w14:paraId="6EF4C589" w14:textId="1710DB49" w:rsidR="00E345BD" w:rsidRDefault="002765F0" w:rsidP="002765F0">
      <w:pPr>
        <w:pStyle w:val="Heading1"/>
        <w:numPr>
          <w:ilvl w:val="0"/>
          <w:numId w:val="0"/>
        </w:numPr>
      </w:pPr>
      <w:r>
        <w:t>4</w:t>
      </w:r>
      <w:r>
        <w:tab/>
      </w:r>
      <w:r w:rsidR="00E345BD">
        <w:t>References</w:t>
      </w:r>
    </w:p>
    <w:p w14:paraId="5C812E79" w14:textId="1A19CA6C" w:rsidR="0061140E" w:rsidRDefault="0061140E" w:rsidP="00340A78">
      <w:r>
        <w:t xml:space="preserve">[1] </w:t>
      </w:r>
      <w:r w:rsidR="00EF3D2F" w:rsidRPr="00EF3D2F">
        <w:t>R4-2412007</w:t>
      </w:r>
      <w:r>
        <w:t xml:space="preserve">, </w:t>
      </w:r>
      <w:r w:rsidR="00D04183" w:rsidRPr="00D04183">
        <w:t xml:space="preserve">UE RF </w:t>
      </w:r>
      <w:proofErr w:type="spellStart"/>
      <w:r w:rsidR="00D04183" w:rsidRPr="00D04183">
        <w:t>Enh</w:t>
      </w:r>
      <w:proofErr w:type="spellEnd"/>
      <w:r w:rsidR="00D04183" w:rsidRPr="00D04183">
        <w:t xml:space="preserve"> 4: On necessity of additional MSD requirement for HPUE</w:t>
      </w:r>
      <w:r w:rsidR="00D04183">
        <w:t>, Nokia, RAN4#11</w:t>
      </w:r>
      <w:r w:rsidR="00C632B8">
        <w:t>2</w:t>
      </w:r>
    </w:p>
    <w:p w14:paraId="70E4C20A" w14:textId="512F8DD2" w:rsidR="007A113E" w:rsidRDefault="007A113E" w:rsidP="00340A78">
      <w:r>
        <w:t xml:space="preserve">[2] </w:t>
      </w:r>
      <w:r w:rsidR="008E7684" w:rsidRPr="008E7684">
        <w:t>R4-2412819</w:t>
      </w:r>
      <w:r w:rsidR="008E7684">
        <w:t xml:space="preserve">, </w:t>
      </w:r>
      <w:r w:rsidR="0072778E" w:rsidRPr="0072778E">
        <w:t>Topic summary for [112][117] NR_ENDC_RF_Ph4_part2</w:t>
      </w:r>
      <w:r w:rsidR="0072778E">
        <w:t>, Samsung, RAN4#11</w:t>
      </w:r>
      <w:r w:rsidR="00C632B8">
        <w:t>2</w:t>
      </w:r>
    </w:p>
    <w:p w14:paraId="1789E367" w14:textId="58D62BD9" w:rsidR="00282C2F" w:rsidRDefault="00282C2F" w:rsidP="00340A78">
      <w:r>
        <w:t xml:space="preserve">[3] </w:t>
      </w:r>
      <w:r w:rsidRPr="00282C2F">
        <w:t>R4-2409190, On UE RF specifications table improvement, Nokia</w:t>
      </w:r>
      <w:r>
        <w:t>, RAN4#11</w:t>
      </w:r>
      <w:r>
        <w:t>1</w:t>
      </w:r>
    </w:p>
    <w:p w14:paraId="7952314B" w14:textId="686D9107" w:rsidR="00B23964" w:rsidRDefault="00B23964" w:rsidP="00340A78">
      <w:r>
        <w:t>[</w:t>
      </w:r>
      <w:r w:rsidR="00282C2F">
        <w:t>4</w:t>
      </w:r>
      <w:r>
        <w:t xml:space="preserve">] </w:t>
      </w:r>
      <w:r w:rsidR="00CC3B19" w:rsidRPr="00CC3B19">
        <w:t>R4-2413338</w:t>
      </w:r>
      <w:r w:rsidR="00CC3B19">
        <w:t xml:space="preserve">, </w:t>
      </w:r>
      <w:r w:rsidR="002D546D" w:rsidRPr="002D546D">
        <w:t>On UE RF specifications table improvement</w:t>
      </w:r>
      <w:r w:rsidR="002D546D">
        <w:t>, Nokia, RAN4#11</w:t>
      </w:r>
      <w:r w:rsidR="00BA5734">
        <w:t>2</w:t>
      </w:r>
    </w:p>
    <w:p w14:paraId="4BE68516" w14:textId="11A79989" w:rsidR="00FC7128" w:rsidRDefault="00FC7128" w:rsidP="00340A78">
      <w:r>
        <w:t>[</w:t>
      </w:r>
      <w:r w:rsidR="00282C2F">
        <w:t>5</w:t>
      </w:r>
      <w:r>
        <w:t xml:space="preserve">] </w:t>
      </w:r>
      <w:r w:rsidRPr="00FC7128">
        <w:t>R4-2415392</w:t>
      </w:r>
      <w:r>
        <w:t>,</w:t>
      </w:r>
      <w:r w:rsidRPr="00FC7128">
        <w:t xml:space="preserve"> On UE RF specifications table improvement</w:t>
      </w:r>
      <w:r>
        <w:t>, Nokia, RAN4#112</w:t>
      </w:r>
      <w:r w:rsidR="004E7273">
        <w:t>bis</w:t>
      </w:r>
    </w:p>
    <w:p w14:paraId="47DA8391" w14:textId="77777777" w:rsidR="00B3167D" w:rsidRDefault="00B3167D" w:rsidP="00340A78"/>
    <w:p w14:paraId="3C8C8018" w14:textId="3D3F64A3" w:rsidR="00453F11" w:rsidRDefault="00453F11" w:rsidP="00B3167D">
      <w:r>
        <w:lastRenderedPageBreak/>
        <w:t xml:space="preserve"> </w:t>
      </w:r>
    </w:p>
    <w:sectPr w:rsidR="00453F11" w:rsidSect="0059170C">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8EC4A" w14:textId="77777777" w:rsidR="00E4197A" w:rsidRPr="00A10429" w:rsidRDefault="00E4197A" w:rsidP="0064547A">
      <w:pPr>
        <w:spacing w:after="0"/>
        <w:rPr>
          <w:kern w:val="2"/>
          <w:lang w:eastAsia="zh-CN"/>
        </w:rPr>
      </w:pPr>
      <w:r>
        <w:separator/>
      </w:r>
    </w:p>
  </w:endnote>
  <w:endnote w:type="continuationSeparator" w:id="0">
    <w:p w14:paraId="2BEC2C20" w14:textId="77777777" w:rsidR="00E4197A" w:rsidRPr="00A10429" w:rsidRDefault="00E4197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FC612" w14:textId="77777777" w:rsidR="00E4197A" w:rsidRPr="00A10429" w:rsidRDefault="00E4197A" w:rsidP="0064547A">
      <w:pPr>
        <w:spacing w:after="0"/>
        <w:rPr>
          <w:kern w:val="2"/>
          <w:lang w:eastAsia="zh-CN"/>
        </w:rPr>
      </w:pPr>
      <w:r>
        <w:separator/>
      </w:r>
    </w:p>
  </w:footnote>
  <w:footnote w:type="continuationSeparator" w:id="0">
    <w:p w14:paraId="183252AD" w14:textId="77777777" w:rsidR="00E4197A" w:rsidRPr="00A10429" w:rsidRDefault="00E4197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0F2FD1"/>
    <w:multiLevelType w:val="hybridMultilevel"/>
    <w:tmpl w:val="1E064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B59FD"/>
    <w:multiLevelType w:val="hybridMultilevel"/>
    <w:tmpl w:val="AF6AF408"/>
    <w:lvl w:ilvl="0" w:tplc="780A8E3C">
      <w:start w:val="1"/>
      <w:numFmt w:val="bullet"/>
      <w:lvlText w:val="-"/>
      <w:lvlJc w:val="left"/>
      <w:pPr>
        <w:ind w:left="720" w:hanging="360"/>
      </w:pPr>
      <w:rPr>
        <w:rFonts w:ascii="Times New Roman" w:hAnsi="Times New Roman" w:cs="Times New Roman" w:hint="default"/>
      </w:rPr>
    </w:lvl>
    <w:lvl w:ilvl="1" w:tplc="FFFFFFFF">
      <w:start w:val="2"/>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B430B"/>
    <w:multiLevelType w:val="hybridMultilevel"/>
    <w:tmpl w:val="3F2CFC0C"/>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C5D05142"/>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A3F1BAB"/>
    <w:multiLevelType w:val="hybridMultilevel"/>
    <w:tmpl w:val="7C36C4B2"/>
    <w:lvl w:ilvl="0" w:tplc="1AAC8F9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18"/>
  </w:num>
  <w:num w:numId="2" w16cid:durableId="337319559">
    <w:abstractNumId w:val="6"/>
  </w:num>
  <w:num w:numId="3" w16cid:durableId="1535801802">
    <w:abstractNumId w:val="20"/>
  </w:num>
  <w:num w:numId="4" w16cid:durableId="237520272">
    <w:abstractNumId w:val="5"/>
  </w:num>
  <w:num w:numId="5" w16cid:durableId="1929845504">
    <w:abstractNumId w:val="15"/>
  </w:num>
  <w:num w:numId="6" w16cid:durableId="327247262">
    <w:abstractNumId w:val="11"/>
  </w:num>
  <w:num w:numId="7" w16cid:durableId="494348318">
    <w:abstractNumId w:val="5"/>
  </w:num>
  <w:num w:numId="8" w16cid:durableId="1102919120">
    <w:abstractNumId w:val="11"/>
  </w:num>
  <w:num w:numId="9" w16cid:durableId="947395338">
    <w:abstractNumId w:val="3"/>
  </w:num>
  <w:num w:numId="10" w16cid:durableId="328336959">
    <w:abstractNumId w:val="12"/>
  </w:num>
  <w:num w:numId="11" w16cid:durableId="1250887937">
    <w:abstractNumId w:val="10"/>
  </w:num>
  <w:num w:numId="12" w16cid:durableId="2129817654">
    <w:abstractNumId w:val="16"/>
  </w:num>
  <w:num w:numId="13" w16cid:durableId="1456096507">
    <w:abstractNumId w:val="14"/>
  </w:num>
  <w:num w:numId="14" w16cid:durableId="500432998">
    <w:abstractNumId w:val="17"/>
  </w:num>
  <w:num w:numId="15" w16cid:durableId="741412427">
    <w:abstractNumId w:val="19"/>
  </w:num>
  <w:num w:numId="16" w16cid:durableId="218904381">
    <w:abstractNumId w:val="4"/>
  </w:num>
  <w:num w:numId="17" w16cid:durableId="1821578814">
    <w:abstractNumId w:val="0"/>
  </w:num>
  <w:num w:numId="18" w16cid:durableId="307832541">
    <w:abstractNumId w:val="2"/>
  </w:num>
  <w:num w:numId="19" w16cid:durableId="736250448">
    <w:abstractNumId w:val="8"/>
  </w:num>
  <w:num w:numId="20" w16cid:durableId="2098096044">
    <w:abstractNumId w:val="1"/>
  </w:num>
  <w:num w:numId="21" w16cid:durableId="1275941112">
    <w:abstractNumId w:val="9"/>
  </w:num>
  <w:num w:numId="22" w16cid:durableId="1367489769">
    <w:abstractNumId w:val="13"/>
  </w:num>
  <w:num w:numId="23" w16cid:durableId="144483579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3405"/>
    <w:rsid w:val="000049B1"/>
    <w:rsid w:val="00004B4A"/>
    <w:rsid w:val="00004F8F"/>
    <w:rsid w:val="00005055"/>
    <w:rsid w:val="0000532F"/>
    <w:rsid w:val="00005510"/>
    <w:rsid w:val="0000585F"/>
    <w:rsid w:val="0000664B"/>
    <w:rsid w:val="000066AC"/>
    <w:rsid w:val="000068DA"/>
    <w:rsid w:val="0000695D"/>
    <w:rsid w:val="000074F0"/>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7FB"/>
    <w:rsid w:val="000178B7"/>
    <w:rsid w:val="000201C7"/>
    <w:rsid w:val="0002199F"/>
    <w:rsid w:val="00023757"/>
    <w:rsid w:val="00023B66"/>
    <w:rsid w:val="00024FC1"/>
    <w:rsid w:val="00025688"/>
    <w:rsid w:val="000256CD"/>
    <w:rsid w:val="000257C7"/>
    <w:rsid w:val="0002624C"/>
    <w:rsid w:val="000266E5"/>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0E38"/>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2DA"/>
    <w:rsid w:val="0008756E"/>
    <w:rsid w:val="0009052F"/>
    <w:rsid w:val="00090809"/>
    <w:rsid w:val="00090B61"/>
    <w:rsid w:val="0009138D"/>
    <w:rsid w:val="00091A5F"/>
    <w:rsid w:val="0009283F"/>
    <w:rsid w:val="00092B72"/>
    <w:rsid w:val="00093417"/>
    <w:rsid w:val="00093796"/>
    <w:rsid w:val="00094102"/>
    <w:rsid w:val="00094284"/>
    <w:rsid w:val="00095015"/>
    <w:rsid w:val="00095E55"/>
    <w:rsid w:val="000A00FF"/>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1A04"/>
    <w:rsid w:val="000D2422"/>
    <w:rsid w:val="000D2760"/>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839"/>
    <w:rsid w:val="001358D4"/>
    <w:rsid w:val="00136061"/>
    <w:rsid w:val="00136834"/>
    <w:rsid w:val="00136F3D"/>
    <w:rsid w:val="00137982"/>
    <w:rsid w:val="001402F2"/>
    <w:rsid w:val="00140C8D"/>
    <w:rsid w:val="0014152A"/>
    <w:rsid w:val="001434D4"/>
    <w:rsid w:val="00144511"/>
    <w:rsid w:val="0014455F"/>
    <w:rsid w:val="00145CDD"/>
    <w:rsid w:val="001460F4"/>
    <w:rsid w:val="0014612A"/>
    <w:rsid w:val="001467B0"/>
    <w:rsid w:val="001467CE"/>
    <w:rsid w:val="00146A28"/>
    <w:rsid w:val="00146C80"/>
    <w:rsid w:val="00146F82"/>
    <w:rsid w:val="00151B20"/>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232"/>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67D4"/>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2D3"/>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14F"/>
    <w:rsid w:val="002145B5"/>
    <w:rsid w:val="002147A1"/>
    <w:rsid w:val="00215978"/>
    <w:rsid w:val="00216F5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463"/>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254"/>
    <w:rsid w:val="00255560"/>
    <w:rsid w:val="002559D2"/>
    <w:rsid w:val="0025707E"/>
    <w:rsid w:val="002572D9"/>
    <w:rsid w:val="0026044C"/>
    <w:rsid w:val="00260705"/>
    <w:rsid w:val="00260B80"/>
    <w:rsid w:val="002614AD"/>
    <w:rsid w:val="00261524"/>
    <w:rsid w:val="002615A3"/>
    <w:rsid w:val="00261840"/>
    <w:rsid w:val="00261921"/>
    <w:rsid w:val="0026197E"/>
    <w:rsid w:val="00261D47"/>
    <w:rsid w:val="002634BD"/>
    <w:rsid w:val="00263DC6"/>
    <w:rsid w:val="002646A8"/>
    <w:rsid w:val="00264AE0"/>
    <w:rsid w:val="00264B96"/>
    <w:rsid w:val="00270F84"/>
    <w:rsid w:val="00270F85"/>
    <w:rsid w:val="00271102"/>
    <w:rsid w:val="0027165B"/>
    <w:rsid w:val="00272043"/>
    <w:rsid w:val="002733D6"/>
    <w:rsid w:val="002747F4"/>
    <w:rsid w:val="00274A7B"/>
    <w:rsid w:val="002753F6"/>
    <w:rsid w:val="002758E6"/>
    <w:rsid w:val="00275C6C"/>
    <w:rsid w:val="002765B2"/>
    <w:rsid w:val="002765F0"/>
    <w:rsid w:val="00276AD0"/>
    <w:rsid w:val="00276FF1"/>
    <w:rsid w:val="00280D59"/>
    <w:rsid w:val="0028151D"/>
    <w:rsid w:val="00281711"/>
    <w:rsid w:val="00281AE9"/>
    <w:rsid w:val="0028231C"/>
    <w:rsid w:val="002829F6"/>
    <w:rsid w:val="00282BA4"/>
    <w:rsid w:val="00282C2F"/>
    <w:rsid w:val="002834E2"/>
    <w:rsid w:val="0028397A"/>
    <w:rsid w:val="0028649D"/>
    <w:rsid w:val="0028787D"/>
    <w:rsid w:val="002878A1"/>
    <w:rsid w:val="00290438"/>
    <w:rsid w:val="00290469"/>
    <w:rsid w:val="00290BF1"/>
    <w:rsid w:val="00291CEF"/>
    <w:rsid w:val="00292326"/>
    <w:rsid w:val="002924FD"/>
    <w:rsid w:val="00292A7A"/>
    <w:rsid w:val="0029409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4B61"/>
    <w:rsid w:val="002C583D"/>
    <w:rsid w:val="002C656B"/>
    <w:rsid w:val="002C6972"/>
    <w:rsid w:val="002C74DD"/>
    <w:rsid w:val="002C785A"/>
    <w:rsid w:val="002C7C29"/>
    <w:rsid w:val="002C7CC3"/>
    <w:rsid w:val="002D00E4"/>
    <w:rsid w:val="002D078E"/>
    <w:rsid w:val="002D0C75"/>
    <w:rsid w:val="002D1314"/>
    <w:rsid w:val="002D174A"/>
    <w:rsid w:val="002D3219"/>
    <w:rsid w:val="002D3534"/>
    <w:rsid w:val="002D3E08"/>
    <w:rsid w:val="002D49F9"/>
    <w:rsid w:val="002D506B"/>
    <w:rsid w:val="002D509E"/>
    <w:rsid w:val="002D5187"/>
    <w:rsid w:val="002D546D"/>
    <w:rsid w:val="002D7E4C"/>
    <w:rsid w:val="002E0814"/>
    <w:rsid w:val="002E0B43"/>
    <w:rsid w:val="002E0C68"/>
    <w:rsid w:val="002E19F4"/>
    <w:rsid w:val="002E1AA9"/>
    <w:rsid w:val="002E1C7C"/>
    <w:rsid w:val="002E2071"/>
    <w:rsid w:val="002E23DF"/>
    <w:rsid w:val="002E2404"/>
    <w:rsid w:val="002E2F7F"/>
    <w:rsid w:val="002E35B8"/>
    <w:rsid w:val="002E36ED"/>
    <w:rsid w:val="002E38AA"/>
    <w:rsid w:val="002E3B3A"/>
    <w:rsid w:val="002E3F07"/>
    <w:rsid w:val="002E49B4"/>
    <w:rsid w:val="002E51B9"/>
    <w:rsid w:val="002E558D"/>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BBD"/>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0A78"/>
    <w:rsid w:val="00342FF0"/>
    <w:rsid w:val="0034357C"/>
    <w:rsid w:val="00343E64"/>
    <w:rsid w:val="00346AC1"/>
    <w:rsid w:val="0034792E"/>
    <w:rsid w:val="00347EE4"/>
    <w:rsid w:val="003516D1"/>
    <w:rsid w:val="0035188A"/>
    <w:rsid w:val="003519EF"/>
    <w:rsid w:val="00351E6A"/>
    <w:rsid w:val="0035237C"/>
    <w:rsid w:val="00352F52"/>
    <w:rsid w:val="00355B5C"/>
    <w:rsid w:val="00356759"/>
    <w:rsid w:val="00357962"/>
    <w:rsid w:val="0036050E"/>
    <w:rsid w:val="00361EE1"/>
    <w:rsid w:val="00362355"/>
    <w:rsid w:val="003637A3"/>
    <w:rsid w:val="00363A88"/>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2D3"/>
    <w:rsid w:val="00382597"/>
    <w:rsid w:val="00382A1A"/>
    <w:rsid w:val="00382AEA"/>
    <w:rsid w:val="00382C11"/>
    <w:rsid w:val="00382CCA"/>
    <w:rsid w:val="00382E6F"/>
    <w:rsid w:val="00383EF8"/>
    <w:rsid w:val="0038493A"/>
    <w:rsid w:val="00384B95"/>
    <w:rsid w:val="00385FAA"/>
    <w:rsid w:val="00386314"/>
    <w:rsid w:val="00386416"/>
    <w:rsid w:val="00386450"/>
    <w:rsid w:val="00386BFD"/>
    <w:rsid w:val="00387271"/>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97EB2"/>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0DB"/>
    <w:rsid w:val="003E333E"/>
    <w:rsid w:val="003E35F3"/>
    <w:rsid w:val="003E375A"/>
    <w:rsid w:val="003E3AC3"/>
    <w:rsid w:val="003E44E0"/>
    <w:rsid w:val="003E4B36"/>
    <w:rsid w:val="003E5002"/>
    <w:rsid w:val="003E5D14"/>
    <w:rsid w:val="003E61C8"/>
    <w:rsid w:val="003E628D"/>
    <w:rsid w:val="003E6F10"/>
    <w:rsid w:val="003E71F8"/>
    <w:rsid w:val="003E79BC"/>
    <w:rsid w:val="003E7B44"/>
    <w:rsid w:val="003E7C17"/>
    <w:rsid w:val="003E7CC5"/>
    <w:rsid w:val="003F097A"/>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5EA"/>
    <w:rsid w:val="0040266A"/>
    <w:rsid w:val="00402879"/>
    <w:rsid w:val="00403C32"/>
    <w:rsid w:val="0040413C"/>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6E30"/>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237"/>
    <w:rsid w:val="00432764"/>
    <w:rsid w:val="0043354E"/>
    <w:rsid w:val="00433A11"/>
    <w:rsid w:val="0043509E"/>
    <w:rsid w:val="00435974"/>
    <w:rsid w:val="00436ABB"/>
    <w:rsid w:val="00436B8B"/>
    <w:rsid w:val="00436FDA"/>
    <w:rsid w:val="0043784A"/>
    <w:rsid w:val="00437BF2"/>
    <w:rsid w:val="0044019E"/>
    <w:rsid w:val="0044039B"/>
    <w:rsid w:val="00441CB2"/>
    <w:rsid w:val="0044201A"/>
    <w:rsid w:val="00443217"/>
    <w:rsid w:val="00443676"/>
    <w:rsid w:val="004436DD"/>
    <w:rsid w:val="00444555"/>
    <w:rsid w:val="00444C5C"/>
    <w:rsid w:val="0044533C"/>
    <w:rsid w:val="0044560C"/>
    <w:rsid w:val="004465DF"/>
    <w:rsid w:val="00450CCE"/>
    <w:rsid w:val="00451383"/>
    <w:rsid w:val="004521D3"/>
    <w:rsid w:val="0045290C"/>
    <w:rsid w:val="00452EFA"/>
    <w:rsid w:val="00452F54"/>
    <w:rsid w:val="00453F11"/>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60A"/>
    <w:rsid w:val="00492DC5"/>
    <w:rsid w:val="00496068"/>
    <w:rsid w:val="00496170"/>
    <w:rsid w:val="00496D7B"/>
    <w:rsid w:val="004A1069"/>
    <w:rsid w:val="004A1406"/>
    <w:rsid w:val="004A1A19"/>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9BF"/>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273"/>
    <w:rsid w:val="004E751C"/>
    <w:rsid w:val="004E7E0E"/>
    <w:rsid w:val="004F2041"/>
    <w:rsid w:val="004F268F"/>
    <w:rsid w:val="004F269B"/>
    <w:rsid w:val="004F2868"/>
    <w:rsid w:val="004F34CA"/>
    <w:rsid w:val="004F363F"/>
    <w:rsid w:val="004F3F4E"/>
    <w:rsid w:val="004F4D22"/>
    <w:rsid w:val="004F5A68"/>
    <w:rsid w:val="004F7322"/>
    <w:rsid w:val="004F7894"/>
    <w:rsid w:val="004F7FB8"/>
    <w:rsid w:val="005006E2"/>
    <w:rsid w:val="00500FBE"/>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D0C"/>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1784"/>
    <w:rsid w:val="0054251F"/>
    <w:rsid w:val="00544BC8"/>
    <w:rsid w:val="00544CB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0BC"/>
    <w:rsid w:val="005564BC"/>
    <w:rsid w:val="0055671D"/>
    <w:rsid w:val="00557448"/>
    <w:rsid w:val="00560097"/>
    <w:rsid w:val="0056015F"/>
    <w:rsid w:val="005607A4"/>
    <w:rsid w:val="00561C98"/>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9DD"/>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70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0F8"/>
    <w:rsid w:val="005B39E2"/>
    <w:rsid w:val="005B3D19"/>
    <w:rsid w:val="005B3F97"/>
    <w:rsid w:val="005B42F0"/>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45A"/>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56D"/>
    <w:rsid w:val="005D4CC4"/>
    <w:rsid w:val="005D4F18"/>
    <w:rsid w:val="005D7D85"/>
    <w:rsid w:val="005E023C"/>
    <w:rsid w:val="005E05CD"/>
    <w:rsid w:val="005E0E55"/>
    <w:rsid w:val="005E249C"/>
    <w:rsid w:val="005E28F0"/>
    <w:rsid w:val="005E2A5C"/>
    <w:rsid w:val="005E2F3F"/>
    <w:rsid w:val="005E3919"/>
    <w:rsid w:val="005E3EA2"/>
    <w:rsid w:val="005E4124"/>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DE2"/>
    <w:rsid w:val="005F0EBB"/>
    <w:rsid w:val="005F111D"/>
    <w:rsid w:val="005F1C95"/>
    <w:rsid w:val="005F1FA1"/>
    <w:rsid w:val="005F303F"/>
    <w:rsid w:val="005F31AC"/>
    <w:rsid w:val="005F343F"/>
    <w:rsid w:val="005F43E7"/>
    <w:rsid w:val="005F466E"/>
    <w:rsid w:val="005F5231"/>
    <w:rsid w:val="005F5C82"/>
    <w:rsid w:val="005F6E45"/>
    <w:rsid w:val="005F7E57"/>
    <w:rsid w:val="00600172"/>
    <w:rsid w:val="0060026B"/>
    <w:rsid w:val="00600CB3"/>
    <w:rsid w:val="00600ED0"/>
    <w:rsid w:val="006013E0"/>
    <w:rsid w:val="0060152C"/>
    <w:rsid w:val="00601C01"/>
    <w:rsid w:val="00602172"/>
    <w:rsid w:val="006025D9"/>
    <w:rsid w:val="00602B8F"/>
    <w:rsid w:val="00603072"/>
    <w:rsid w:val="00603453"/>
    <w:rsid w:val="00603B75"/>
    <w:rsid w:val="00603BB9"/>
    <w:rsid w:val="00604926"/>
    <w:rsid w:val="00604D8C"/>
    <w:rsid w:val="006055E6"/>
    <w:rsid w:val="0060571B"/>
    <w:rsid w:val="00605C1C"/>
    <w:rsid w:val="0060644B"/>
    <w:rsid w:val="00606918"/>
    <w:rsid w:val="00607237"/>
    <w:rsid w:val="006074DC"/>
    <w:rsid w:val="00607C8D"/>
    <w:rsid w:val="00610CA5"/>
    <w:rsid w:val="0061140E"/>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75"/>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1D7"/>
    <w:rsid w:val="006450F0"/>
    <w:rsid w:val="0064547A"/>
    <w:rsid w:val="00645788"/>
    <w:rsid w:val="0064580C"/>
    <w:rsid w:val="00645951"/>
    <w:rsid w:val="00645BE7"/>
    <w:rsid w:val="006461E0"/>
    <w:rsid w:val="006475E7"/>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DA"/>
    <w:rsid w:val="00670570"/>
    <w:rsid w:val="006707C2"/>
    <w:rsid w:val="006711A3"/>
    <w:rsid w:val="0067290C"/>
    <w:rsid w:val="006736E0"/>
    <w:rsid w:val="006738A7"/>
    <w:rsid w:val="00673D5B"/>
    <w:rsid w:val="00674983"/>
    <w:rsid w:val="0067505B"/>
    <w:rsid w:val="0067522D"/>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ADF"/>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6F22"/>
    <w:rsid w:val="00697320"/>
    <w:rsid w:val="006976DF"/>
    <w:rsid w:val="006A077E"/>
    <w:rsid w:val="006A0B35"/>
    <w:rsid w:val="006A0FAC"/>
    <w:rsid w:val="006A12E3"/>
    <w:rsid w:val="006A1B63"/>
    <w:rsid w:val="006A21DB"/>
    <w:rsid w:val="006A3C50"/>
    <w:rsid w:val="006A3DD4"/>
    <w:rsid w:val="006A44D6"/>
    <w:rsid w:val="006A4872"/>
    <w:rsid w:val="006A7060"/>
    <w:rsid w:val="006A72E9"/>
    <w:rsid w:val="006A78B3"/>
    <w:rsid w:val="006A7CCE"/>
    <w:rsid w:val="006B0917"/>
    <w:rsid w:val="006B1514"/>
    <w:rsid w:val="006B287B"/>
    <w:rsid w:val="006B2D11"/>
    <w:rsid w:val="006B3146"/>
    <w:rsid w:val="006C0274"/>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C44"/>
    <w:rsid w:val="006E028A"/>
    <w:rsid w:val="006E0F9A"/>
    <w:rsid w:val="006E169C"/>
    <w:rsid w:val="006E1E92"/>
    <w:rsid w:val="006E1EA5"/>
    <w:rsid w:val="006E2291"/>
    <w:rsid w:val="006E3843"/>
    <w:rsid w:val="006E38FC"/>
    <w:rsid w:val="006E3BD2"/>
    <w:rsid w:val="006E3CB5"/>
    <w:rsid w:val="006E414A"/>
    <w:rsid w:val="006E4483"/>
    <w:rsid w:val="006E471D"/>
    <w:rsid w:val="006E488D"/>
    <w:rsid w:val="006E4DE3"/>
    <w:rsid w:val="006E55C3"/>
    <w:rsid w:val="006E5713"/>
    <w:rsid w:val="006E5A2B"/>
    <w:rsid w:val="006E651D"/>
    <w:rsid w:val="006E6F7A"/>
    <w:rsid w:val="006E7FFE"/>
    <w:rsid w:val="006F000B"/>
    <w:rsid w:val="006F0FDA"/>
    <w:rsid w:val="006F111C"/>
    <w:rsid w:val="006F132E"/>
    <w:rsid w:val="006F1935"/>
    <w:rsid w:val="006F2F64"/>
    <w:rsid w:val="006F30C9"/>
    <w:rsid w:val="006F38CF"/>
    <w:rsid w:val="006F39AA"/>
    <w:rsid w:val="006F39AE"/>
    <w:rsid w:val="006F42AE"/>
    <w:rsid w:val="006F5128"/>
    <w:rsid w:val="006F5AD3"/>
    <w:rsid w:val="006F65D6"/>
    <w:rsid w:val="006F6940"/>
    <w:rsid w:val="006F7CFD"/>
    <w:rsid w:val="00701BBB"/>
    <w:rsid w:val="007029C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235"/>
    <w:rsid w:val="0072085C"/>
    <w:rsid w:val="00720CD8"/>
    <w:rsid w:val="00720D96"/>
    <w:rsid w:val="0072128B"/>
    <w:rsid w:val="00721523"/>
    <w:rsid w:val="0072169C"/>
    <w:rsid w:val="00721928"/>
    <w:rsid w:val="00722BAC"/>
    <w:rsid w:val="0072319E"/>
    <w:rsid w:val="0072471D"/>
    <w:rsid w:val="00725192"/>
    <w:rsid w:val="007257CB"/>
    <w:rsid w:val="00725871"/>
    <w:rsid w:val="00726C28"/>
    <w:rsid w:val="0072704C"/>
    <w:rsid w:val="0072778E"/>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8C2"/>
    <w:rsid w:val="00750C5F"/>
    <w:rsid w:val="00751418"/>
    <w:rsid w:val="007518C7"/>
    <w:rsid w:val="00751DA0"/>
    <w:rsid w:val="00751EB1"/>
    <w:rsid w:val="00752920"/>
    <w:rsid w:val="00752CBF"/>
    <w:rsid w:val="00753695"/>
    <w:rsid w:val="0075378E"/>
    <w:rsid w:val="00753A12"/>
    <w:rsid w:val="0075405B"/>
    <w:rsid w:val="007546E2"/>
    <w:rsid w:val="0075490F"/>
    <w:rsid w:val="00754E86"/>
    <w:rsid w:val="007564FC"/>
    <w:rsid w:val="00760C4C"/>
    <w:rsid w:val="00761D2B"/>
    <w:rsid w:val="00762396"/>
    <w:rsid w:val="00762891"/>
    <w:rsid w:val="00763D3E"/>
    <w:rsid w:val="007644B9"/>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C81"/>
    <w:rsid w:val="00781646"/>
    <w:rsid w:val="007816BD"/>
    <w:rsid w:val="00781943"/>
    <w:rsid w:val="007825DF"/>
    <w:rsid w:val="00783348"/>
    <w:rsid w:val="007836DF"/>
    <w:rsid w:val="007840F7"/>
    <w:rsid w:val="00784752"/>
    <w:rsid w:val="007847DC"/>
    <w:rsid w:val="0078518C"/>
    <w:rsid w:val="00785D8C"/>
    <w:rsid w:val="00787390"/>
    <w:rsid w:val="007875B2"/>
    <w:rsid w:val="00787AD7"/>
    <w:rsid w:val="00790A0E"/>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13E"/>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2729"/>
    <w:rsid w:val="007B3759"/>
    <w:rsid w:val="007B75EA"/>
    <w:rsid w:val="007B7840"/>
    <w:rsid w:val="007C0182"/>
    <w:rsid w:val="007C1502"/>
    <w:rsid w:val="007C1B39"/>
    <w:rsid w:val="007C225A"/>
    <w:rsid w:val="007C3F08"/>
    <w:rsid w:val="007C405A"/>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517"/>
    <w:rsid w:val="007F17E6"/>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C8C"/>
    <w:rsid w:val="00820D82"/>
    <w:rsid w:val="00821510"/>
    <w:rsid w:val="00821853"/>
    <w:rsid w:val="008222E4"/>
    <w:rsid w:val="0082277C"/>
    <w:rsid w:val="00822A7C"/>
    <w:rsid w:val="008239D4"/>
    <w:rsid w:val="00823D07"/>
    <w:rsid w:val="00823FBD"/>
    <w:rsid w:val="008248F8"/>
    <w:rsid w:val="00824C13"/>
    <w:rsid w:val="00824DBB"/>
    <w:rsid w:val="0082514C"/>
    <w:rsid w:val="008258EA"/>
    <w:rsid w:val="00825B9D"/>
    <w:rsid w:val="00825C7C"/>
    <w:rsid w:val="008261BB"/>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67DC"/>
    <w:rsid w:val="008367EE"/>
    <w:rsid w:val="00836FB9"/>
    <w:rsid w:val="008378E8"/>
    <w:rsid w:val="00840B65"/>
    <w:rsid w:val="008410B0"/>
    <w:rsid w:val="008414BD"/>
    <w:rsid w:val="0084205F"/>
    <w:rsid w:val="008423CE"/>
    <w:rsid w:val="0084241C"/>
    <w:rsid w:val="0084259B"/>
    <w:rsid w:val="00842F0A"/>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CFD"/>
    <w:rsid w:val="00855058"/>
    <w:rsid w:val="00855643"/>
    <w:rsid w:val="00855917"/>
    <w:rsid w:val="00855D25"/>
    <w:rsid w:val="00856887"/>
    <w:rsid w:val="008568E7"/>
    <w:rsid w:val="00856A2C"/>
    <w:rsid w:val="00857AFE"/>
    <w:rsid w:val="00857D58"/>
    <w:rsid w:val="00860515"/>
    <w:rsid w:val="008617C5"/>
    <w:rsid w:val="00861E9A"/>
    <w:rsid w:val="00862D23"/>
    <w:rsid w:val="008633FD"/>
    <w:rsid w:val="00863540"/>
    <w:rsid w:val="00863EA2"/>
    <w:rsid w:val="00865512"/>
    <w:rsid w:val="0086655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40B"/>
    <w:rsid w:val="00891B6B"/>
    <w:rsid w:val="00894402"/>
    <w:rsid w:val="0089462D"/>
    <w:rsid w:val="008946FF"/>
    <w:rsid w:val="00894CB2"/>
    <w:rsid w:val="008957E1"/>
    <w:rsid w:val="00895962"/>
    <w:rsid w:val="008963C9"/>
    <w:rsid w:val="00897BDF"/>
    <w:rsid w:val="008A0544"/>
    <w:rsid w:val="008A0F3E"/>
    <w:rsid w:val="008A156C"/>
    <w:rsid w:val="008A1C0C"/>
    <w:rsid w:val="008A24E9"/>
    <w:rsid w:val="008A26F9"/>
    <w:rsid w:val="008A27DC"/>
    <w:rsid w:val="008A3848"/>
    <w:rsid w:val="008A38D0"/>
    <w:rsid w:val="008A46C0"/>
    <w:rsid w:val="008A4E9F"/>
    <w:rsid w:val="008A50A5"/>
    <w:rsid w:val="008A53FC"/>
    <w:rsid w:val="008A62BE"/>
    <w:rsid w:val="008A665B"/>
    <w:rsid w:val="008A666A"/>
    <w:rsid w:val="008A78B9"/>
    <w:rsid w:val="008A799A"/>
    <w:rsid w:val="008A7C51"/>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08A"/>
    <w:rsid w:val="008B7C2E"/>
    <w:rsid w:val="008B7E6D"/>
    <w:rsid w:val="008C084D"/>
    <w:rsid w:val="008C10A5"/>
    <w:rsid w:val="008C2225"/>
    <w:rsid w:val="008C23CE"/>
    <w:rsid w:val="008C273A"/>
    <w:rsid w:val="008C30AB"/>
    <w:rsid w:val="008C3F87"/>
    <w:rsid w:val="008C472A"/>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3A6C"/>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C4D"/>
    <w:rsid w:val="008E4DF2"/>
    <w:rsid w:val="008E5133"/>
    <w:rsid w:val="008E5296"/>
    <w:rsid w:val="008E61DF"/>
    <w:rsid w:val="008E63A8"/>
    <w:rsid w:val="008E6438"/>
    <w:rsid w:val="008E7684"/>
    <w:rsid w:val="008E78BA"/>
    <w:rsid w:val="008F0A33"/>
    <w:rsid w:val="008F1A27"/>
    <w:rsid w:val="008F2020"/>
    <w:rsid w:val="008F2096"/>
    <w:rsid w:val="008F215A"/>
    <w:rsid w:val="008F229A"/>
    <w:rsid w:val="008F2E79"/>
    <w:rsid w:val="008F3701"/>
    <w:rsid w:val="008F407B"/>
    <w:rsid w:val="008F4E6A"/>
    <w:rsid w:val="008F58E8"/>
    <w:rsid w:val="008F7030"/>
    <w:rsid w:val="009018E5"/>
    <w:rsid w:val="00902927"/>
    <w:rsid w:val="00902D50"/>
    <w:rsid w:val="009035B5"/>
    <w:rsid w:val="00903940"/>
    <w:rsid w:val="00903A60"/>
    <w:rsid w:val="009049F1"/>
    <w:rsid w:val="00904C18"/>
    <w:rsid w:val="0090527F"/>
    <w:rsid w:val="009062FC"/>
    <w:rsid w:val="00906672"/>
    <w:rsid w:val="00906705"/>
    <w:rsid w:val="00906A6B"/>
    <w:rsid w:val="00906F7B"/>
    <w:rsid w:val="0091088E"/>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5C4"/>
    <w:rsid w:val="00923700"/>
    <w:rsid w:val="0092398C"/>
    <w:rsid w:val="00923BC1"/>
    <w:rsid w:val="00924515"/>
    <w:rsid w:val="00924B7E"/>
    <w:rsid w:val="0092529D"/>
    <w:rsid w:val="009276B3"/>
    <w:rsid w:val="00927894"/>
    <w:rsid w:val="00930120"/>
    <w:rsid w:val="00931B7C"/>
    <w:rsid w:val="00933182"/>
    <w:rsid w:val="00933AFF"/>
    <w:rsid w:val="009349E2"/>
    <w:rsid w:val="00934E5A"/>
    <w:rsid w:val="009354B0"/>
    <w:rsid w:val="00935C20"/>
    <w:rsid w:val="00935F4E"/>
    <w:rsid w:val="0093685B"/>
    <w:rsid w:val="00937551"/>
    <w:rsid w:val="00937F6E"/>
    <w:rsid w:val="009403FE"/>
    <w:rsid w:val="00940C35"/>
    <w:rsid w:val="00940F1E"/>
    <w:rsid w:val="0094108E"/>
    <w:rsid w:val="00941E9F"/>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2099"/>
    <w:rsid w:val="009830EE"/>
    <w:rsid w:val="00984E48"/>
    <w:rsid w:val="00985C65"/>
    <w:rsid w:val="009861C5"/>
    <w:rsid w:val="00987534"/>
    <w:rsid w:val="00987B01"/>
    <w:rsid w:val="0099184E"/>
    <w:rsid w:val="00992CAD"/>
    <w:rsid w:val="00993539"/>
    <w:rsid w:val="00993FA6"/>
    <w:rsid w:val="00994002"/>
    <w:rsid w:val="00995A15"/>
    <w:rsid w:val="0099661F"/>
    <w:rsid w:val="00996620"/>
    <w:rsid w:val="00996D48"/>
    <w:rsid w:val="00996F48"/>
    <w:rsid w:val="00997409"/>
    <w:rsid w:val="00997DCB"/>
    <w:rsid w:val="00997FE1"/>
    <w:rsid w:val="009A01A8"/>
    <w:rsid w:val="009A03E4"/>
    <w:rsid w:val="009A0A89"/>
    <w:rsid w:val="009A0D06"/>
    <w:rsid w:val="009A0F1D"/>
    <w:rsid w:val="009A1759"/>
    <w:rsid w:val="009A1B30"/>
    <w:rsid w:val="009A23EA"/>
    <w:rsid w:val="009A2D55"/>
    <w:rsid w:val="009A2FAC"/>
    <w:rsid w:val="009A3445"/>
    <w:rsid w:val="009A3674"/>
    <w:rsid w:val="009A5636"/>
    <w:rsid w:val="009A59DC"/>
    <w:rsid w:val="009A5C5B"/>
    <w:rsid w:val="009A7288"/>
    <w:rsid w:val="009A7963"/>
    <w:rsid w:val="009A799D"/>
    <w:rsid w:val="009B03FF"/>
    <w:rsid w:val="009B04A5"/>
    <w:rsid w:val="009B09D6"/>
    <w:rsid w:val="009B0F6A"/>
    <w:rsid w:val="009B1657"/>
    <w:rsid w:val="009B2449"/>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B67"/>
    <w:rsid w:val="009D4C61"/>
    <w:rsid w:val="009D4DCC"/>
    <w:rsid w:val="009D5653"/>
    <w:rsid w:val="009D647A"/>
    <w:rsid w:val="009D7315"/>
    <w:rsid w:val="009D7DCD"/>
    <w:rsid w:val="009E0BCF"/>
    <w:rsid w:val="009E106F"/>
    <w:rsid w:val="009E1C4B"/>
    <w:rsid w:val="009E1CBC"/>
    <w:rsid w:val="009E1EBC"/>
    <w:rsid w:val="009E258E"/>
    <w:rsid w:val="009E2A34"/>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EAC"/>
    <w:rsid w:val="009F5CA9"/>
    <w:rsid w:val="009F5F46"/>
    <w:rsid w:val="009F6164"/>
    <w:rsid w:val="009F65AF"/>
    <w:rsid w:val="009F6863"/>
    <w:rsid w:val="009F6FFC"/>
    <w:rsid w:val="009F74B1"/>
    <w:rsid w:val="009F7866"/>
    <w:rsid w:val="009F7FEF"/>
    <w:rsid w:val="00A01109"/>
    <w:rsid w:val="00A01584"/>
    <w:rsid w:val="00A0190B"/>
    <w:rsid w:val="00A01EDD"/>
    <w:rsid w:val="00A03CD2"/>
    <w:rsid w:val="00A04A7C"/>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E2A"/>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3AE"/>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9CE"/>
    <w:rsid w:val="00A71438"/>
    <w:rsid w:val="00A71D07"/>
    <w:rsid w:val="00A72365"/>
    <w:rsid w:val="00A72718"/>
    <w:rsid w:val="00A74CEA"/>
    <w:rsid w:val="00A7523B"/>
    <w:rsid w:val="00A762A9"/>
    <w:rsid w:val="00A76BFB"/>
    <w:rsid w:val="00A76E5F"/>
    <w:rsid w:val="00A771F7"/>
    <w:rsid w:val="00A77256"/>
    <w:rsid w:val="00A779C6"/>
    <w:rsid w:val="00A80EC9"/>
    <w:rsid w:val="00A812BF"/>
    <w:rsid w:val="00A818FD"/>
    <w:rsid w:val="00A82A80"/>
    <w:rsid w:val="00A82AAD"/>
    <w:rsid w:val="00A82D89"/>
    <w:rsid w:val="00A82FD6"/>
    <w:rsid w:val="00A8301C"/>
    <w:rsid w:val="00A8350F"/>
    <w:rsid w:val="00A84435"/>
    <w:rsid w:val="00A8489C"/>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8C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05"/>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C7EE1"/>
    <w:rsid w:val="00AD0C64"/>
    <w:rsid w:val="00AD20E3"/>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5E6F"/>
    <w:rsid w:val="00AE65B1"/>
    <w:rsid w:val="00AF0BB2"/>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964"/>
    <w:rsid w:val="00B240B1"/>
    <w:rsid w:val="00B2492B"/>
    <w:rsid w:val="00B24FE5"/>
    <w:rsid w:val="00B25EC7"/>
    <w:rsid w:val="00B265D1"/>
    <w:rsid w:val="00B26EB9"/>
    <w:rsid w:val="00B27771"/>
    <w:rsid w:val="00B277C2"/>
    <w:rsid w:val="00B27E50"/>
    <w:rsid w:val="00B300B9"/>
    <w:rsid w:val="00B30141"/>
    <w:rsid w:val="00B30BD9"/>
    <w:rsid w:val="00B314E5"/>
    <w:rsid w:val="00B3167D"/>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F79"/>
    <w:rsid w:val="00B43044"/>
    <w:rsid w:val="00B43568"/>
    <w:rsid w:val="00B448DC"/>
    <w:rsid w:val="00B455A2"/>
    <w:rsid w:val="00B462E4"/>
    <w:rsid w:val="00B4663B"/>
    <w:rsid w:val="00B47976"/>
    <w:rsid w:val="00B50063"/>
    <w:rsid w:val="00B50A54"/>
    <w:rsid w:val="00B50DC8"/>
    <w:rsid w:val="00B510A8"/>
    <w:rsid w:val="00B51211"/>
    <w:rsid w:val="00B51400"/>
    <w:rsid w:val="00B520E5"/>
    <w:rsid w:val="00B5265B"/>
    <w:rsid w:val="00B54EB0"/>
    <w:rsid w:val="00B54F5B"/>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B47"/>
    <w:rsid w:val="00B65338"/>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6F9"/>
    <w:rsid w:val="00B9476C"/>
    <w:rsid w:val="00B94E6E"/>
    <w:rsid w:val="00B9521E"/>
    <w:rsid w:val="00B95C7C"/>
    <w:rsid w:val="00B96394"/>
    <w:rsid w:val="00B96FD0"/>
    <w:rsid w:val="00B96FD7"/>
    <w:rsid w:val="00B971DE"/>
    <w:rsid w:val="00B9731A"/>
    <w:rsid w:val="00BA0380"/>
    <w:rsid w:val="00BA03EF"/>
    <w:rsid w:val="00BA0644"/>
    <w:rsid w:val="00BA116F"/>
    <w:rsid w:val="00BA2B22"/>
    <w:rsid w:val="00BA3787"/>
    <w:rsid w:val="00BA448A"/>
    <w:rsid w:val="00BA44B0"/>
    <w:rsid w:val="00BA459C"/>
    <w:rsid w:val="00BA51D8"/>
    <w:rsid w:val="00BA5734"/>
    <w:rsid w:val="00BA6D61"/>
    <w:rsid w:val="00BA74E5"/>
    <w:rsid w:val="00BB0940"/>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005"/>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27B"/>
    <w:rsid w:val="00BD78D6"/>
    <w:rsid w:val="00BD7E39"/>
    <w:rsid w:val="00BE00AC"/>
    <w:rsid w:val="00BE0BC3"/>
    <w:rsid w:val="00BE1DA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1C45"/>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8B3"/>
    <w:rsid w:val="00C12BBD"/>
    <w:rsid w:val="00C12E3A"/>
    <w:rsid w:val="00C1319E"/>
    <w:rsid w:val="00C136D7"/>
    <w:rsid w:val="00C136DA"/>
    <w:rsid w:val="00C140D3"/>
    <w:rsid w:val="00C14132"/>
    <w:rsid w:val="00C14BB7"/>
    <w:rsid w:val="00C164C8"/>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66F"/>
    <w:rsid w:val="00C37F0E"/>
    <w:rsid w:val="00C41DDB"/>
    <w:rsid w:val="00C421FE"/>
    <w:rsid w:val="00C42462"/>
    <w:rsid w:val="00C428BC"/>
    <w:rsid w:val="00C431C5"/>
    <w:rsid w:val="00C43648"/>
    <w:rsid w:val="00C43AF1"/>
    <w:rsid w:val="00C43B13"/>
    <w:rsid w:val="00C43B95"/>
    <w:rsid w:val="00C441BC"/>
    <w:rsid w:val="00C45900"/>
    <w:rsid w:val="00C460DF"/>
    <w:rsid w:val="00C4612D"/>
    <w:rsid w:val="00C4677C"/>
    <w:rsid w:val="00C47228"/>
    <w:rsid w:val="00C47B3D"/>
    <w:rsid w:val="00C51E61"/>
    <w:rsid w:val="00C51ECE"/>
    <w:rsid w:val="00C521CE"/>
    <w:rsid w:val="00C5286F"/>
    <w:rsid w:val="00C53183"/>
    <w:rsid w:val="00C538B8"/>
    <w:rsid w:val="00C54448"/>
    <w:rsid w:val="00C551B8"/>
    <w:rsid w:val="00C562A3"/>
    <w:rsid w:val="00C57053"/>
    <w:rsid w:val="00C61122"/>
    <w:rsid w:val="00C6138A"/>
    <w:rsid w:val="00C615CF"/>
    <w:rsid w:val="00C61EA3"/>
    <w:rsid w:val="00C62384"/>
    <w:rsid w:val="00C62691"/>
    <w:rsid w:val="00C62F91"/>
    <w:rsid w:val="00C632B8"/>
    <w:rsid w:val="00C63D8B"/>
    <w:rsid w:val="00C63E03"/>
    <w:rsid w:val="00C65997"/>
    <w:rsid w:val="00C65C8F"/>
    <w:rsid w:val="00C66AD4"/>
    <w:rsid w:val="00C66B47"/>
    <w:rsid w:val="00C66BE8"/>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18C1"/>
    <w:rsid w:val="00C820ED"/>
    <w:rsid w:val="00C82503"/>
    <w:rsid w:val="00C825D1"/>
    <w:rsid w:val="00C82CBB"/>
    <w:rsid w:val="00C833B0"/>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9766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658E"/>
    <w:rsid w:val="00CB7567"/>
    <w:rsid w:val="00CB7A14"/>
    <w:rsid w:val="00CC0764"/>
    <w:rsid w:val="00CC0A3E"/>
    <w:rsid w:val="00CC2FE9"/>
    <w:rsid w:val="00CC320E"/>
    <w:rsid w:val="00CC3908"/>
    <w:rsid w:val="00CC3B19"/>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C46"/>
    <w:rsid w:val="00CE5F94"/>
    <w:rsid w:val="00CE737A"/>
    <w:rsid w:val="00CE7809"/>
    <w:rsid w:val="00CF1A01"/>
    <w:rsid w:val="00CF263E"/>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183"/>
    <w:rsid w:val="00D04A8A"/>
    <w:rsid w:val="00D053E2"/>
    <w:rsid w:val="00D0579B"/>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27BB7"/>
    <w:rsid w:val="00D33280"/>
    <w:rsid w:val="00D34532"/>
    <w:rsid w:val="00D3462D"/>
    <w:rsid w:val="00D34BE3"/>
    <w:rsid w:val="00D34C95"/>
    <w:rsid w:val="00D34EC4"/>
    <w:rsid w:val="00D35884"/>
    <w:rsid w:val="00D36382"/>
    <w:rsid w:val="00D36B6C"/>
    <w:rsid w:val="00D37412"/>
    <w:rsid w:val="00D414BC"/>
    <w:rsid w:val="00D446C9"/>
    <w:rsid w:val="00D46148"/>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492"/>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8EC"/>
    <w:rsid w:val="00DA15F8"/>
    <w:rsid w:val="00DA16CB"/>
    <w:rsid w:val="00DA18FA"/>
    <w:rsid w:val="00DA1AF0"/>
    <w:rsid w:val="00DA1E3C"/>
    <w:rsid w:val="00DA224E"/>
    <w:rsid w:val="00DA23A0"/>
    <w:rsid w:val="00DA4667"/>
    <w:rsid w:val="00DA4C3B"/>
    <w:rsid w:val="00DA6359"/>
    <w:rsid w:val="00DA6E9B"/>
    <w:rsid w:val="00DA748F"/>
    <w:rsid w:val="00DB0206"/>
    <w:rsid w:val="00DB02F8"/>
    <w:rsid w:val="00DB0601"/>
    <w:rsid w:val="00DB0888"/>
    <w:rsid w:val="00DB237C"/>
    <w:rsid w:val="00DB3091"/>
    <w:rsid w:val="00DB4107"/>
    <w:rsid w:val="00DB42EB"/>
    <w:rsid w:val="00DB4A45"/>
    <w:rsid w:val="00DB4CF8"/>
    <w:rsid w:val="00DB59C4"/>
    <w:rsid w:val="00DB5B97"/>
    <w:rsid w:val="00DB69BB"/>
    <w:rsid w:val="00DB75F0"/>
    <w:rsid w:val="00DB795E"/>
    <w:rsid w:val="00DB7B7A"/>
    <w:rsid w:val="00DC03B4"/>
    <w:rsid w:val="00DC121F"/>
    <w:rsid w:val="00DC21E1"/>
    <w:rsid w:val="00DC25BC"/>
    <w:rsid w:val="00DC3103"/>
    <w:rsid w:val="00DC35D9"/>
    <w:rsid w:val="00DC3CD8"/>
    <w:rsid w:val="00DC4104"/>
    <w:rsid w:val="00DC489C"/>
    <w:rsid w:val="00DC4AB4"/>
    <w:rsid w:val="00DC51A9"/>
    <w:rsid w:val="00DC5505"/>
    <w:rsid w:val="00DC55EB"/>
    <w:rsid w:val="00DC6492"/>
    <w:rsid w:val="00DC72C6"/>
    <w:rsid w:val="00DC74A6"/>
    <w:rsid w:val="00DC7D27"/>
    <w:rsid w:val="00DD054C"/>
    <w:rsid w:val="00DD05E6"/>
    <w:rsid w:val="00DD0F52"/>
    <w:rsid w:val="00DD0F88"/>
    <w:rsid w:val="00DD1471"/>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2775"/>
    <w:rsid w:val="00E0336F"/>
    <w:rsid w:val="00E0404E"/>
    <w:rsid w:val="00E04203"/>
    <w:rsid w:val="00E044B7"/>
    <w:rsid w:val="00E046A9"/>
    <w:rsid w:val="00E047DA"/>
    <w:rsid w:val="00E048CC"/>
    <w:rsid w:val="00E05156"/>
    <w:rsid w:val="00E05289"/>
    <w:rsid w:val="00E056C8"/>
    <w:rsid w:val="00E061FF"/>
    <w:rsid w:val="00E065C3"/>
    <w:rsid w:val="00E06A34"/>
    <w:rsid w:val="00E06ADC"/>
    <w:rsid w:val="00E06EC8"/>
    <w:rsid w:val="00E079F0"/>
    <w:rsid w:val="00E11823"/>
    <w:rsid w:val="00E118BA"/>
    <w:rsid w:val="00E11B9F"/>
    <w:rsid w:val="00E121D6"/>
    <w:rsid w:val="00E1285E"/>
    <w:rsid w:val="00E12BC5"/>
    <w:rsid w:val="00E12C7C"/>
    <w:rsid w:val="00E12D53"/>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5BD"/>
    <w:rsid w:val="00E351CB"/>
    <w:rsid w:val="00E35B55"/>
    <w:rsid w:val="00E364E1"/>
    <w:rsid w:val="00E3679B"/>
    <w:rsid w:val="00E36F4D"/>
    <w:rsid w:val="00E37720"/>
    <w:rsid w:val="00E37D09"/>
    <w:rsid w:val="00E37EA5"/>
    <w:rsid w:val="00E40AAD"/>
    <w:rsid w:val="00E4197A"/>
    <w:rsid w:val="00E422A2"/>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05C"/>
    <w:rsid w:val="00E6619C"/>
    <w:rsid w:val="00E6673E"/>
    <w:rsid w:val="00E671E3"/>
    <w:rsid w:val="00E675CD"/>
    <w:rsid w:val="00E679D1"/>
    <w:rsid w:val="00E67E6F"/>
    <w:rsid w:val="00E70211"/>
    <w:rsid w:val="00E70B90"/>
    <w:rsid w:val="00E70CDF"/>
    <w:rsid w:val="00E71CF2"/>
    <w:rsid w:val="00E72A01"/>
    <w:rsid w:val="00E732BD"/>
    <w:rsid w:val="00E7380E"/>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5FA"/>
    <w:rsid w:val="00EA1EE0"/>
    <w:rsid w:val="00EA1EE4"/>
    <w:rsid w:val="00EA2868"/>
    <w:rsid w:val="00EA28C0"/>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CD1"/>
    <w:rsid w:val="00EC2DB3"/>
    <w:rsid w:val="00EC44A0"/>
    <w:rsid w:val="00EC4CDB"/>
    <w:rsid w:val="00EC6C32"/>
    <w:rsid w:val="00EC70EB"/>
    <w:rsid w:val="00EC77DD"/>
    <w:rsid w:val="00EC77F6"/>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625"/>
    <w:rsid w:val="00EE072D"/>
    <w:rsid w:val="00EE1C29"/>
    <w:rsid w:val="00EE1F51"/>
    <w:rsid w:val="00EE261B"/>
    <w:rsid w:val="00EE26F3"/>
    <w:rsid w:val="00EE3983"/>
    <w:rsid w:val="00EE39EB"/>
    <w:rsid w:val="00EE4690"/>
    <w:rsid w:val="00EE49CA"/>
    <w:rsid w:val="00EE4C2D"/>
    <w:rsid w:val="00EE611C"/>
    <w:rsid w:val="00EE641E"/>
    <w:rsid w:val="00EE7958"/>
    <w:rsid w:val="00EE7A02"/>
    <w:rsid w:val="00EE7EF7"/>
    <w:rsid w:val="00EF0337"/>
    <w:rsid w:val="00EF06D3"/>
    <w:rsid w:val="00EF06DF"/>
    <w:rsid w:val="00EF0E29"/>
    <w:rsid w:val="00EF0E2D"/>
    <w:rsid w:val="00EF20F3"/>
    <w:rsid w:val="00EF2480"/>
    <w:rsid w:val="00EF3427"/>
    <w:rsid w:val="00EF3440"/>
    <w:rsid w:val="00EF3D2F"/>
    <w:rsid w:val="00EF3D59"/>
    <w:rsid w:val="00EF3FF4"/>
    <w:rsid w:val="00EF43FA"/>
    <w:rsid w:val="00EF5BBE"/>
    <w:rsid w:val="00EF5EB5"/>
    <w:rsid w:val="00EF65A9"/>
    <w:rsid w:val="00F004AA"/>
    <w:rsid w:val="00F005F6"/>
    <w:rsid w:val="00F006F8"/>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01B"/>
    <w:rsid w:val="00F127D1"/>
    <w:rsid w:val="00F13EB4"/>
    <w:rsid w:val="00F14ABE"/>
    <w:rsid w:val="00F1500C"/>
    <w:rsid w:val="00F15EE9"/>
    <w:rsid w:val="00F16158"/>
    <w:rsid w:val="00F1644F"/>
    <w:rsid w:val="00F1684C"/>
    <w:rsid w:val="00F16862"/>
    <w:rsid w:val="00F16D2A"/>
    <w:rsid w:val="00F2043B"/>
    <w:rsid w:val="00F20C9A"/>
    <w:rsid w:val="00F21090"/>
    <w:rsid w:val="00F21796"/>
    <w:rsid w:val="00F224E6"/>
    <w:rsid w:val="00F23494"/>
    <w:rsid w:val="00F23714"/>
    <w:rsid w:val="00F24CF8"/>
    <w:rsid w:val="00F24FBC"/>
    <w:rsid w:val="00F27B6B"/>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09A"/>
    <w:rsid w:val="00F4534A"/>
    <w:rsid w:val="00F456F0"/>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3C7"/>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282"/>
    <w:rsid w:val="00F6610B"/>
    <w:rsid w:val="00F66AD9"/>
    <w:rsid w:val="00F66DB1"/>
    <w:rsid w:val="00F6721D"/>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4530"/>
    <w:rsid w:val="00F856CF"/>
    <w:rsid w:val="00F873D2"/>
    <w:rsid w:val="00F87567"/>
    <w:rsid w:val="00F8765D"/>
    <w:rsid w:val="00F90524"/>
    <w:rsid w:val="00F91CCC"/>
    <w:rsid w:val="00F91DB5"/>
    <w:rsid w:val="00F92112"/>
    <w:rsid w:val="00F92C92"/>
    <w:rsid w:val="00F93043"/>
    <w:rsid w:val="00F9316B"/>
    <w:rsid w:val="00F949CD"/>
    <w:rsid w:val="00F9587E"/>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DBA"/>
    <w:rsid w:val="00FB5811"/>
    <w:rsid w:val="00FB5BC7"/>
    <w:rsid w:val="00FB65C7"/>
    <w:rsid w:val="00FB6789"/>
    <w:rsid w:val="00FB6A8A"/>
    <w:rsid w:val="00FB706A"/>
    <w:rsid w:val="00FB73E9"/>
    <w:rsid w:val="00FB744C"/>
    <w:rsid w:val="00FB7A36"/>
    <w:rsid w:val="00FC0249"/>
    <w:rsid w:val="00FC0837"/>
    <w:rsid w:val="00FC0CFE"/>
    <w:rsid w:val="00FC1202"/>
    <w:rsid w:val="00FC1DB0"/>
    <w:rsid w:val="00FC20D1"/>
    <w:rsid w:val="00FC3339"/>
    <w:rsid w:val="00FC549D"/>
    <w:rsid w:val="00FC563A"/>
    <w:rsid w:val="00FC5A0B"/>
    <w:rsid w:val="00FC5D95"/>
    <w:rsid w:val="00FC608E"/>
    <w:rsid w:val="00FC65A2"/>
    <w:rsid w:val="00FC7128"/>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6D88"/>
    <w:rsid w:val="00FE7001"/>
    <w:rsid w:val="00FE75F4"/>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7CBF20"/>
  <w15:chartTrackingRefBased/>
  <w15:docId w15:val="{2DF02155-A055-436D-B953-5C80A411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cap Char,Caption Char1 Char,cap Char Char1,Caption Char Char1 Char,cap Char2 Char,Ca,Caption Char C..."/>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RAN4H2">
    <w:name w:val="RAN4 H2"/>
    <w:basedOn w:val="Heading2"/>
    <w:next w:val="Normal"/>
    <w:qFormat/>
    <w:rsid w:val="00997FE1"/>
    <w:pPr>
      <w:numPr>
        <w:numId w:val="13"/>
      </w:numPr>
      <w:tabs>
        <w:tab w:val="num" w:pos="360"/>
      </w:tabs>
      <w:ind w:left="431" w:hanging="431"/>
    </w:pPr>
    <w:rPr>
      <w:rFonts w:eastAsia="Times New Roman"/>
    </w:rPr>
  </w:style>
  <w:style w:type="paragraph" w:customStyle="1" w:styleId="RAN4H1">
    <w:name w:val="RAN4 H1"/>
    <w:basedOn w:val="Normal"/>
    <w:next w:val="Normal"/>
    <w:link w:val="RAN4H1Char"/>
    <w:qFormat/>
    <w:rsid w:val="00997FE1"/>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997FE1"/>
    <w:rPr>
      <w:rFonts w:ascii="Arial" w:hAnsi="Arial"/>
      <w:sz w:val="36"/>
      <w:lang w:eastAsia="en-US"/>
    </w:rPr>
  </w:style>
  <w:style w:type="paragraph" w:customStyle="1" w:styleId="RAN4H3">
    <w:name w:val="RAN4 H3"/>
    <w:basedOn w:val="Normal"/>
    <w:qFormat/>
    <w:rsid w:val="00997FE1"/>
    <w:pPr>
      <w:numPr>
        <w:ilvl w:val="2"/>
        <w:numId w:val="13"/>
      </w:numPr>
      <w:spacing w:after="160" w:line="259" w:lineRule="auto"/>
      <w:ind w:left="505" w:hanging="505"/>
    </w:pPr>
    <w:rPr>
      <w:rFonts w:ascii="Arial" w:eastAsiaTheme="minorHAnsi" w:hAnsi="Arial" w:cs="Arial"/>
      <w:sz w:val="24"/>
      <w:szCs w:val="22"/>
    </w:rPr>
  </w:style>
  <w:style w:type="character" w:styleId="CommentReference">
    <w:name w:val="annotation reference"/>
    <w:basedOn w:val="DefaultParagraphFont"/>
    <w:uiPriority w:val="99"/>
    <w:semiHidden/>
    <w:unhideWhenUsed/>
    <w:rsid w:val="00544CB8"/>
    <w:rPr>
      <w:sz w:val="16"/>
      <w:szCs w:val="16"/>
    </w:rPr>
  </w:style>
  <w:style w:type="paragraph" w:styleId="CommentText">
    <w:name w:val="annotation text"/>
    <w:basedOn w:val="Normal"/>
    <w:link w:val="CommentTextChar"/>
    <w:uiPriority w:val="99"/>
    <w:unhideWhenUsed/>
    <w:rsid w:val="00544CB8"/>
  </w:style>
  <w:style w:type="character" w:customStyle="1" w:styleId="CommentTextChar">
    <w:name w:val="Comment Text Char"/>
    <w:basedOn w:val="DefaultParagraphFont"/>
    <w:link w:val="CommentText"/>
    <w:uiPriority w:val="99"/>
    <w:rsid w:val="00544CB8"/>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44CB8"/>
    <w:rPr>
      <w:b/>
      <w:bCs/>
    </w:rPr>
  </w:style>
  <w:style w:type="character" w:customStyle="1" w:styleId="CommentSubjectChar">
    <w:name w:val="Comment Subject Char"/>
    <w:basedOn w:val="CommentTextChar"/>
    <w:link w:val="CommentSubject"/>
    <w:uiPriority w:val="99"/>
    <w:semiHidden/>
    <w:rsid w:val="00544CB8"/>
    <w:rPr>
      <w:rFonts w:ascii="Times New Roman" w:hAnsi="Times New Roman"/>
      <w:b/>
      <w:bCs/>
      <w:lang w:eastAsia="en-US"/>
    </w:rPr>
  </w:style>
  <w:style w:type="character" w:customStyle="1" w:styleId="CaptionChar">
    <w:name w:val="Caption Char"/>
    <w:aliases w:val="cap Char1,cap Char Char,Caption Char1 Char Char,cap Char Char1 Char,Caption Char Char1 Char Char,cap Char2 Char Char,Ca Char,Caption Char C... Char"/>
    <w:basedOn w:val="DefaultParagraphFont"/>
    <w:link w:val="Caption"/>
    <w:uiPriority w:val="35"/>
    <w:rsid w:val="00AD20E3"/>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9650748">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RBI5PAMIO524-1616901215-29849</_dlc_DocId>
    <_dlc_DocIdUrl xmlns="71c5aaf6-e6ce-465b-b873-5148d2a4c105">
      <Url>https://nokia.sharepoint.com/sites/gxp/_layouts/15/DocIdRedir.aspx?ID=RBI5PAMIO524-1616901215-29849</Url>
      <Description>RBI5PAMIO524-1616901215-29849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817AC-533F-4C67-875E-A3A733BEAF1F}">
  <ds:schemaRefs>
    <ds:schemaRef ds:uri="Microsoft.SharePoint.Taxonomy.ContentTypeSync"/>
  </ds:schemaRefs>
</ds:datastoreItem>
</file>

<file path=customXml/itemProps2.xml><?xml version="1.0" encoding="utf-8"?>
<ds:datastoreItem xmlns:ds="http://schemas.openxmlformats.org/officeDocument/2006/customXml" ds:itemID="{9EAB2E30-C18E-4ABF-8CA8-465FAB275802}">
  <ds:schemaRefs>
    <ds:schemaRef ds:uri="http://schemas.microsoft.com/sharepoint/events"/>
  </ds:schemaRefs>
</ds:datastoreItem>
</file>

<file path=customXml/itemProps3.xml><?xml version="1.0" encoding="utf-8"?>
<ds:datastoreItem xmlns:ds="http://schemas.openxmlformats.org/officeDocument/2006/customXml" ds:itemID="{1FBD998D-5548-4D43-A271-47D6AE206D59}">
  <ds:schemaRefs>
    <ds:schemaRef ds:uri="http://schemas.microsoft.com/sharepoint/v3/contenttype/forms"/>
  </ds:schemaRefs>
</ds:datastoreItem>
</file>

<file path=customXml/itemProps4.xml><?xml version="1.0" encoding="utf-8"?>
<ds:datastoreItem xmlns:ds="http://schemas.openxmlformats.org/officeDocument/2006/customXml" ds:itemID="{B988CF0C-67C6-47FC-8904-EEA40E7F945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E969AA3-B5F3-4245-89CA-27B6967A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1329</Words>
  <Characters>7576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10</cp:revision>
  <dcterms:created xsi:type="dcterms:W3CDTF">2024-10-04T06:49:00Z</dcterms:created>
  <dcterms:modified xsi:type="dcterms:W3CDTF">2024-10-07T06:55:00Z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46a350ab-aad5-44cb-8105-f63f4aaba70a</vt:lpwstr>
  </property>
  <property fmtid="{D5CDD505-2E9C-101B-9397-08002B2CF9AE}" pid="16" name="MediaServiceImageTags">
    <vt:lpwstr/>
  </property>
</Properties>
</file>